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2CD6" w14:textId="77777777" w:rsidR="00EC3C6D" w:rsidRDefault="00EC3C6D" w:rsidP="00863E7C">
      <w:pPr>
        <w:pStyle w:val="EditNotes"/>
        <w:ind w:left="0" w:right="-198"/>
      </w:pPr>
    </w:p>
    <w:p w14:paraId="77A3CAA8" w14:textId="77777777" w:rsidR="003D6CCD" w:rsidRDefault="003D6CCD" w:rsidP="00AE27B3">
      <w:pPr>
        <w:pStyle w:val="EditNotes"/>
        <w:ind w:left="0" w:right="-198"/>
      </w:pPr>
      <w:r>
        <w:t>MS-Word 200</w:t>
      </w:r>
      <w:r w:rsidR="00724B27">
        <w:t>3</w:t>
      </w:r>
      <w:r>
        <w:t xml:space="preserve"> Format for inclusion in bidding specification documents.</w:t>
      </w:r>
    </w:p>
    <w:p w14:paraId="61A282B8" w14:textId="77777777" w:rsidR="003D6CCD" w:rsidRDefault="003D6CCD" w:rsidP="00AE27B3">
      <w:pPr>
        <w:pStyle w:val="EditNotes"/>
        <w:ind w:left="0" w:right="-198"/>
      </w:pPr>
    </w:p>
    <w:p w14:paraId="327DB811" w14:textId="4E61D9F6" w:rsidR="003D6CCD" w:rsidRDefault="003D6CCD" w:rsidP="00AE27B3">
      <w:pPr>
        <w:pStyle w:val="EditNotes"/>
        <w:ind w:left="0" w:right="-198"/>
      </w:pPr>
      <w:r>
        <w:t>EDIT: All notes shown in red shall be edited in or out. Add or delete device options as required of individual project. Delete red “Edit Notes” in final copy. This specification is a "specification outline" and requires final editing by a sales representative to ensure completeness. This guide specification may be edited into a "Performance Guide for Design-Build"; or it can be edited to provide specific items to be bid by the Installing or General Contractor.</w:t>
      </w:r>
    </w:p>
    <w:p w14:paraId="1C0B3B3F" w14:textId="77777777" w:rsidR="003D6CCD" w:rsidRDefault="003D6CCD" w:rsidP="00AE27B3">
      <w:pPr>
        <w:pStyle w:val="EditNotes"/>
        <w:ind w:left="0" w:right="-198"/>
      </w:pPr>
      <w:r>
        <w:t>Metric conversion, where used, is soft metric conversion.</w:t>
      </w:r>
    </w:p>
    <w:p w14:paraId="75EC95E8" w14:textId="77777777" w:rsidR="003D6CCD" w:rsidRDefault="003D6CCD" w:rsidP="00AE27B3">
      <w:pPr>
        <w:pStyle w:val="EditNotes"/>
        <w:ind w:left="0" w:right="-198"/>
      </w:pPr>
    </w:p>
    <w:p w14:paraId="103FE410" w14:textId="77777777" w:rsidR="003D6CCD" w:rsidRDefault="003D6CCD" w:rsidP="00AE27B3">
      <w:pPr>
        <w:pStyle w:val="EditNotes"/>
        <w:ind w:left="0" w:right="-198"/>
      </w:pPr>
      <w:r>
        <w:t>This specification utilizes the Construction Specifications Institute (CSI) Manual of Practice, including MasterFormat™, SectionFormat™, and PageFormat™. It is a manufacturer-specific proprietary product specification.</w:t>
      </w:r>
    </w:p>
    <w:p w14:paraId="7E1CFA2C" w14:textId="77777777" w:rsidR="003D6CCD" w:rsidRDefault="003D6CCD" w:rsidP="00AE27B3">
      <w:pPr>
        <w:pStyle w:val="EditNotes"/>
        <w:ind w:left="0" w:right="-198"/>
      </w:pPr>
    </w:p>
    <w:p w14:paraId="38B66B50" w14:textId="33B422C5" w:rsidR="003D6CCD" w:rsidRDefault="008E22AA" w:rsidP="00AE27B3">
      <w:pPr>
        <w:pStyle w:val="EditNotes"/>
        <w:ind w:left="0" w:right="-198"/>
      </w:pPr>
      <w:r>
        <w:t>Please c</w:t>
      </w:r>
      <w:r w:rsidR="003D6CCD">
        <w:t xml:space="preserve">heck the </w:t>
      </w:r>
      <w:r w:rsidR="00724B27">
        <w:t>Phoenix</w:t>
      </w:r>
      <w:r w:rsidR="003D6CCD">
        <w:t xml:space="preserve"> Controls websit</w:t>
      </w:r>
      <w:r>
        <w:t>e at</w:t>
      </w:r>
      <w:r w:rsidR="003D6CCD">
        <w:t xml:space="preserve"> </w:t>
      </w:r>
      <w:hyperlink r:id="rId12" w:history="1">
        <w:r w:rsidR="00F85FCC" w:rsidRPr="009E093F">
          <w:rPr>
            <w:rStyle w:val="Hyperlink"/>
          </w:rPr>
          <w:t>www.phoenixcontrols.com</w:t>
        </w:r>
      </w:hyperlink>
      <w:r>
        <w:t xml:space="preserve"> for the</w:t>
      </w:r>
      <w:r w:rsidR="003D6CCD">
        <w:t xml:space="preserve"> most current equipment specifications updates.</w:t>
      </w:r>
    </w:p>
    <w:p w14:paraId="20A6AF38" w14:textId="77777777" w:rsidR="00863E7C" w:rsidRDefault="00863E7C" w:rsidP="00863E7C">
      <w:pPr>
        <w:pStyle w:val="EditNotes"/>
        <w:ind w:left="0" w:right="-198"/>
        <w:jc w:val="left"/>
      </w:pPr>
    </w:p>
    <w:p w14:paraId="2342EC15" w14:textId="23E112F3" w:rsidR="00B663E8" w:rsidRDefault="00C80EE0" w:rsidP="008269C0">
      <w:pPr>
        <w:pStyle w:val="CSITitleSection"/>
        <w:ind w:right="-198"/>
        <w:jc w:val="left"/>
      </w:pPr>
      <w:r>
        <w:t xml:space="preserve">Phoenix Controls </w:t>
      </w:r>
      <w:r w:rsidR="00CE2A4F">
        <w:t>Actuator Control Module (ACM)</w:t>
      </w:r>
      <w:r w:rsidR="00F93B0C">
        <w:t xml:space="preserve"> </w:t>
      </w:r>
      <w:r w:rsidR="00B663E8">
        <w:t xml:space="preserve">and Fail-Safe Module </w:t>
      </w:r>
      <w:r w:rsidR="001A4CA6">
        <w:t>(FSM)</w:t>
      </w:r>
    </w:p>
    <w:p w14:paraId="7EE702F4" w14:textId="6707C9EC" w:rsidR="00863E7C" w:rsidRDefault="00F93B0C" w:rsidP="008269C0">
      <w:pPr>
        <w:pStyle w:val="CSITitleSection"/>
        <w:ind w:right="-198"/>
        <w:jc w:val="left"/>
      </w:pPr>
      <w:r>
        <w:t>Guide Specification</w:t>
      </w:r>
    </w:p>
    <w:p w14:paraId="30DA5D95" w14:textId="50990ED8" w:rsidR="00021368" w:rsidRDefault="00021368" w:rsidP="008269C0">
      <w:pPr>
        <w:pStyle w:val="CSITitleSection"/>
        <w:ind w:right="-198"/>
        <w:jc w:val="left"/>
      </w:pPr>
    </w:p>
    <w:p w14:paraId="1ADB55A7" w14:textId="09096F7D" w:rsidR="00021368" w:rsidRDefault="00021368" w:rsidP="00021368">
      <w:pPr>
        <w:pStyle w:val="CSITitleSection"/>
        <w:ind w:right="-198"/>
        <w:jc w:val="left"/>
      </w:pPr>
      <w:r>
        <w:t>Table of Contents</w:t>
      </w:r>
    </w:p>
    <w:p w14:paraId="1961CB3E" w14:textId="7FB5BD30" w:rsidR="008269C0" w:rsidRDefault="008269C0" w:rsidP="008269C0">
      <w:pPr>
        <w:pStyle w:val="CSITitleSection"/>
        <w:ind w:right="-198"/>
      </w:pPr>
    </w:p>
    <w:p w14:paraId="2E8448CB" w14:textId="622481D6" w:rsidR="00021368" w:rsidRPr="00CD41A9" w:rsidRDefault="007663CB">
      <w:pPr>
        <w:pStyle w:val="TOC1"/>
        <w:tabs>
          <w:tab w:val="right" w:leader="dot" w:pos="9350"/>
        </w:tabs>
        <w:rPr>
          <w:rFonts w:ascii="Arial" w:eastAsiaTheme="minorEastAsia" w:hAnsi="Arial" w:cs="Arial"/>
          <w:b w:val="0"/>
          <w:bCs w:val="0"/>
          <w:caps w:val="0"/>
          <w:noProof/>
          <w:sz w:val="22"/>
          <w:szCs w:val="22"/>
        </w:rPr>
      </w:pPr>
      <w:r w:rsidRPr="00CD41A9">
        <w:rPr>
          <w:rFonts w:ascii="Arial" w:hAnsi="Arial" w:cs="Arial"/>
          <w:sz w:val="22"/>
          <w:szCs w:val="22"/>
        </w:rPr>
        <w:fldChar w:fldCharType="begin"/>
      </w:r>
      <w:r w:rsidRPr="00CD41A9">
        <w:rPr>
          <w:rFonts w:ascii="Arial" w:hAnsi="Arial" w:cs="Arial"/>
          <w:sz w:val="22"/>
          <w:szCs w:val="22"/>
        </w:rPr>
        <w:instrText xml:space="preserve"> TOC \h \z \t "CSI Level 2,2,CSI Level 1,1" </w:instrText>
      </w:r>
      <w:r w:rsidRPr="00CD41A9">
        <w:rPr>
          <w:rFonts w:ascii="Arial" w:hAnsi="Arial" w:cs="Arial"/>
          <w:sz w:val="22"/>
          <w:szCs w:val="22"/>
        </w:rPr>
        <w:fldChar w:fldCharType="separate"/>
      </w:r>
      <w:hyperlink w:anchor="_Toc158839718" w:history="1">
        <w:r w:rsidR="00021368" w:rsidRPr="00CD41A9">
          <w:rPr>
            <w:rStyle w:val="Hyperlink"/>
            <w:rFonts w:ascii="Arial" w:hAnsi="Arial" w:cs="Arial"/>
            <w:noProof/>
            <w:sz w:val="22"/>
            <w:szCs w:val="22"/>
          </w:rPr>
          <w:t>PART 1 - ACTUATOR CONTROL MODULE (ACM)</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_Toc158839718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2</w:t>
        </w:r>
        <w:r w:rsidR="00021368" w:rsidRPr="00CD41A9">
          <w:rPr>
            <w:rFonts w:ascii="Arial" w:hAnsi="Arial" w:cs="Arial"/>
            <w:noProof/>
            <w:webHidden/>
            <w:sz w:val="22"/>
            <w:szCs w:val="22"/>
          </w:rPr>
          <w:fldChar w:fldCharType="end"/>
        </w:r>
      </w:hyperlink>
    </w:p>
    <w:p w14:paraId="23E97109" w14:textId="568FD539" w:rsidR="00021368" w:rsidRPr="00CD41A9" w:rsidRDefault="00000000" w:rsidP="00021368">
      <w:pPr>
        <w:pStyle w:val="TOC2"/>
        <w:spacing w:before="0" w:after="0"/>
        <w:rPr>
          <w:rFonts w:ascii="Arial" w:eastAsiaTheme="minorEastAsia" w:hAnsi="Arial" w:cs="Arial"/>
          <w:noProof/>
          <w:sz w:val="22"/>
          <w:szCs w:val="22"/>
        </w:rPr>
      </w:pPr>
      <w:hyperlink w:anchor="_Toc158839719" w:history="1">
        <w:r w:rsidR="00021368" w:rsidRPr="00CD41A9">
          <w:rPr>
            <w:rStyle w:val="Hyperlink"/>
            <w:rFonts w:ascii="Arial" w:hAnsi="Arial" w:cs="Arial"/>
            <w:noProof/>
            <w:sz w:val="22"/>
            <w:szCs w:val="22"/>
          </w:rPr>
          <w:t>1.01</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SUMMARY</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_Toc158839719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2</w:t>
        </w:r>
        <w:r w:rsidR="00021368" w:rsidRPr="00CD41A9">
          <w:rPr>
            <w:rFonts w:ascii="Arial" w:hAnsi="Arial" w:cs="Arial"/>
            <w:noProof/>
            <w:webHidden/>
            <w:sz w:val="22"/>
            <w:szCs w:val="22"/>
          </w:rPr>
          <w:fldChar w:fldCharType="end"/>
        </w:r>
      </w:hyperlink>
    </w:p>
    <w:p w14:paraId="4DA21F37" w14:textId="0E3B245D" w:rsidR="00021368" w:rsidRPr="00CD41A9" w:rsidRDefault="00000000" w:rsidP="00021368">
      <w:pPr>
        <w:pStyle w:val="TOC2"/>
        <w:spacing w:before="0" w:after="0"/>
        <w:rPr>
          <w:rFonts w:ascii="Arial" w:eastAsiaTheme="minorEastAsia" w:hAnsi="Arial" w:cs="Arial"/>
          <w:noProof/>
          <w:sz w:val="22"/>
          <w:szCs w:val="22"/>
        </w:rPr>
      </w:pPr>
      <w:hyperlink w:anchor="_Toc158839720" w:history="1">
        <w:r w:rsidR="00021368" w:rsidRPr="00CD41A9">
          <w:rPr>
            <w:rStyle w:val="Hyperlink"/>
            <w:rFonts w:ascii="Arial" w:hAnsi="Arial" w:cs="Arial"/>
            <w:noProof/>
            <w:sz w:val="22"/>
            <w:szCs w:val="22"/>
          </w:rPr>
          <w:t>1.02</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OVERVIEW</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_Toc158839720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2</w:t>
        </w:r>
        <w:r w:rsidR="00021368" w:rsidRPr="00CD41A9">
          <w:rPr>
            <w:rFonts w:ascii="Arial" w:hAnsi="Arial" w:cs="Arial"/>
            <w:noProof/>
            <w:webHidden/>
            <w:sz w:val="22"/>
            <w:szCs w:val="22"/>
          </w:rPr>
          <w:fldChar w:fldCharType="end"/>
        </w:r>
      </w:hyperlink>
    </w:p>
    <w:p w14:paraId="5F945C9E" w14:textId="3E6E6D41" w:rsidR="00021368" w:rsidRPr="00CD41A9" w:rsidRDefault="00000000" w:rsidP="00021368">
      <w:pPr>
        <w:pStyle w:val="TOC2"/>
        <w:spacing w:before="0" w:after="0"/>
        <w:rPr>
          <w:rFonts w:ascii="Arial" w:eastAsiaTheme="minorEastAsia" w:hAnsi="Arial" w:cs="Arial"/>
          <w:noProof/>
          <w:sz w:val="22"/>
          <w:szCs w:val="22"/>
        </w:rPr>
      </w:pPr>
      <w:hyperlink w:anchor="_Toc158839721" w:history="1">
        <w:r w:rsidR="00021368" w:rsidRPr="00CD41A9">
          <w:rPr>
            <w:rStyle w:val="Hyperlink"/>
            <w:rFonts w:ascii="Arial" w:hAnsi="Arial" w:cs="Arial"/>
            <w:noProof/>
            <w:sz w:val="22"/>
            <w:szCs w:val="22"/>
          </w:rPr>
          <w:t>1.03</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DEVICE DESCRIPTION</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_Toc158839721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3</w:t>
        </w:r>
        <w:r w:rsidR="00021368" w:rsidRPr="00CD41A9">
          <w:rPr>
            <w:rFonts w:ascii="Arial" w:hAnsi="Arial" w:cs="Arial"/>
            <w:noProof/>
            <w:webHidden/>
            <w:sz w:val="22"/>
            <w:szCs w:val="22"/>
          </w:rPr>
          <w:fldChar w:fldCharType="end"/>
        </w:r>
      </w:hyperlink>
    </w:p>
    <w:p w14:paraId="59B1F8DB" w14:textId="76612BB8" w:rsidR="00021368" w:rsidRPr="00CD41A9" w:rsidRDefault="00000000" w:rsidP="00021368">
      <w:pPr>
        <w:pStyle w:val="TOC2"/>
        <w:spacing w:before="0" w:after="0"/>
        <w:rPr>
          <w:rFonts w:ascii="Arial" w:eastAsiaTheme="minorEastAsia" w:hAnsi="Arial" w:cs="Arial"/>
          <w:noProof/>
          <w:sz w:val="22"/>
          <w:szCs w:val="22"/>
        </w:rPr>
      </w:pPr>
      <w:hyperlink w:anchor="_Toc158839722" w:history="1">
        <w:r w:rsidR="00021368" w:rsidRPr="00CD41A9">
          <w:rPr>
            <w:rStyle w:val="Hyperlink"/>
            <w:rFonts w:ascii="Arial" w:hAnsi="Arial" w:cs="Arial"/>
            <w:noProof/>
            <w:sz w:val="22"/>
            <w:szCs w:val="22"/>
          </w:rPr>
          <w:t>1.04</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MOUNTING AND INSTALLATION</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_Toc158839722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3</w:t>
        </w:r>
        <w:r w:rsidR="00021368" w:rsidRPr="00CD41A9">
          <w:rPr>
            <w:rFonts w:ascii="Arial" w:hAnsi="Arial" w:cs="Arial"/>
            <w:noProof/>
            <w:webHidden/>
            <w:sz w:val="22"/>
            <w:szCs w:val="22"/>
          </w:rPr>
          <w:fldChar w:fldCharType="end"/>
        </w:r>
      </w:hyperlink>
    </w:p>
    <w:p w14:paraId="1BA4D323" w14:textId="0A3F5DE7" w:rsidR="00021368" w:rsidRPr="00CD41A9" w:rsidRDefault="00000000" w:rsidP="00021368">
      <w:pPr>
        <w:pStyle w:val="TOC2"/>
        <w:spacing w:before="0" w:after="0"/>
        <w:rPr>
          <w:rFonts w:ascii="Arial" w:eastAsiaTheme="minorEastAsia" w:hAnsi="Arial" w:cs="Arial"/>
          <w:noProof/>
          <w:sz w:val="22"/>
          <w:szCs w:val="22"/>
        </w:rPr>
      </w:pPr>
      <w:hyperlink w:anchor="_Toc158839723" w:history="1">
        <w:r w:rsidR="00021368" w:rsidRPr="00CD41A9">
          <w:rPr>
            <w:rStyle w:val="Hyperlink"/>
            <w:rFonts w:ascii="Arial" w:hAnsi="Arial" w:cs="Arial"/>
            <w:noProof/>
            <w:sz w:val="22"/>
            <w:szCs w:val="22"/>
          </w:rPr>
          <w:t>1.05</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SERVICABILITY</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_Toc158839723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3</w:t>
        </w:r>
        <w:r w:rsidR="00021368" w:rsidRPr="00CD41A9">
          <w:rPr>
            <w:rFonts w:ascii="Arial" w:hAnsi="Arial" w:cs="Arial"/>
            <w:noProof/>
            <w:webHidden/>
            <w:sz w:val="22"/>
            <w:szCs w:val="22"/>
          </w:rPr>
          <w:fldChar w:fldCharType="end"/>
        </w:r>
      </w:hyperlink>
    </w:p>
    <w:p w14:paraId="1D449692" w14:textId="1716CB78" w:rsidR="00021368" w:rsidRPr="00CD41A9" w:rsidRDefault="00000000" w:rsidP="00021368">
      <w:pPr>
        <w:pStyle w:val="TOC2"/>
        <w:spacing w:before="0" w:after="0"/>
        <w:rPr>
          <w:rFonts w:ascii="Arial" w:eastAsiaTheme="minorEastAsia" w:hAnsi="Arial" w:cs="Arial"/>
          <w:noProof/>
          <w:sz w:val="22"/>
          <w:szCs w:val="22"/>
        </w:rPr>
      </w:pPr>
      <w:hyperlink w:anchor="_Toc158839724" w:history="1">
        <w:r w:rsidR="00021368" w:rsidRPr="00CD41A9">
          <w:rPr>
            <w:rStyle w:val="Hyperlink"/>
            <w:rFonts w:ascii="Arial" w:hAnsi="Arial" w:cs="Arial"/>
            <w:noProof/>
            <w:sz w:val="22"/>
            <w:szCs w:val="22"/>
          </w:rPr>
          <w:t>1.06</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PERFORMANCE</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_Toc158839724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4</w:t>
        </w:r>
        <w:r w:rsidR="00021368" w:rsidRPr="00CD41A9">
          <w:rPr>
            <w:rFonts w:ascii="Arial" w:hAnsi="Arial" w:cs="Arial"/>
            <w:noProof/>
            <w:webHidden/>
            <w:sz w:val="22"/>
            <w:szCs w:val="22"/>
          </w:rPr>
          <w:fldChar w:fldCharType="end"/>
        </w:r>
      </w:hyperlink>
    </w:p>
    <w:p w14:paraId="6B5122FF" w14:textId="102E5B61" w:rsidR="00021368" w:rsidRPr="00CD41A9" w:rsidRDefault="00000000">
      <w:pPr>
        <w:pStyle w:val="TOC1"/>
        <w:tabs>
          <w:tab w:val="right" w:leader="dot" w:pos="9350"/>
        </w:tabs>
        <w:rPr>
          <w:rFonts w:ascii="Arial" w:eastAsiaTheme="minorEastAsia" w:hAnsi="Arial" w:cs="Arial"/>
          <w:b w:val="0"/>
          <w:bCs w:val="0"/>
          <w:caps w:val="0"/>
          <w:noProof/>
          <w:sz w:val="22"/>
          <w:szCs w:val="22"/>
        </w:rPr>
      </w:pPr>
      <w:hyperlink w:anchor="_Toc158839725" w:history="1">
        <w:r w:rsidR="00021368" w:rsidRPr="00CD41A9">
          <w:rPr>
            <w:rStyle w:val="Hyperlink"/>
            <w:rFonts w:ascii="Arial" w:hAnsi="Arial" w:cs="Arial"/>
            <w:noProof/>
            <w:sz w:val="22"/>
            <w:szCs w:val="22"/>
          </w:rPr>
          <w:t>PART 2 - FAIL-SAFE MODULE</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_Toc158839725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4</w:t>
        </w:r>
        <w:r w:rsidR="00021368" w:rsidRPr="00CD41A9">
          <w:rPr>
            <w:rFonts w:ascii="Arial" w:hAnsi="Arial" w:cs="Arial"/>
            <w:noProof/>
            <w:webHidden/>
            <w:sz w:val="22"/>
            <w:szCs w:val="22"/>
          </w:rPr>
          <w:fldChar w:fldCharType="end"/>
        </w:r>
      </w:hyperlink>
    </w:p>
    <w:p w14:paraId="22B8872D" w14:textId="72FBE750" w:rsidR="00021368" w:rsidRPr="00CD41A9" w:rsidRDefault="00000000" w:rsidP="00021368">
      <w:pPr>
        <w:pStyle w:val="TOC2"/>
        <w:spacing w:before="0" w:after="0"/>
        <w:rPr>
          <w:rFonts w:ascii="Arial" w:eastAsiaTheme="minorEastAsia" w:hAnsi="Arial" w:cs="Arial"/>
          <w:noProof/>
          <w:sz w:val="22"/>
          <w:szCs w:val="22"/>
        </w:rPr>
      </w:pPr>
      <w:hyperlink w:anchor="_Toc158839726" w:history="1">
        <w:r w:rsidR="00021368" w:rsidRPr="00CD41A9">
          <w:rPr>
            <w:rStyle w:val="Hyperlink"/>
            <w:rFonts w:ascii="Arial" w:hAnsi="Arial" w:cs="Arial"/>
            <w:noProof/>
            <w:sz w:val="22"/>
            <w:szCs w:val="22"/>
          </w:rPr>
          <w:t>2.01</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SUMMARY</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_Toc158839726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4</w:t>
        </w:r>
        <w:r w:rsidR="00021368" w:rsidRPr="00CD41A9">
          <w:rPr>
            <w:rFonts w:ascii="Arial" w:hAnsi="Arial" w:cs="Arial"/>
            <w:noProof/>
            <w:webHidden/>
            <w:sz w:val="22"/>
            <w:szCs w:val="22"/>
          </w:rPr>
          <w:fldChar w:fldCharType="end"/>
        </w:r>
      </w:hyperlink>
    </w:p>
    <w:p w14:paraId="1C268A9D" w14:textId="7D5070F4" w:rsidR="00021368" w:rsidRPr="00CD41A9" w:rsidRDefault="00000000" w:rsidP="00021368">
      <w:pPr>
        <w:pStyle w:val="TOC2"/>
        <w:spacing w:before="0" w:after="0"/>
        <w:rPr>
          <w:rFonts w:ascii="Arial" w:eastAsiaTheme="minorEastAsia" w:hAnsi="Arial" w:cs="Arial"/>
          <w:noProof/>
          <w:sz w:val="22"/>
          <w:szCs w:val="22"/>
        </w:rPr>
      </w:pPr>
      <w:hyperlink w:anchor="_Toc158839727" w:history="1">
        <w:r w:rsidR="00021368" w:rsidRPr="00CD41A9">
          <w:rPr>
            <w:rStyle w:val="Hyperlink"/>
            <w:rFonts w:ascii="Arial" w:hAnsi="Arial" w:cs="Arial"/>
            <w:noProof/>
            <w:sz w:val="22"/>
            <w:szCs w:val="22"/>
          </w:rPr>
          <w:t>2.02</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OVERVIEW</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_Toc158839727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4</w:t>
        </w:r>
        <w:r w:rsidR="00021368" w:rsidRPr="00CD41A9">
          <w:rPr>
            <w:rFonts w:ascii="Arial" w:hAnsi="Arial" w:cs="Arial"/>
            <w:noProof/>
            <w:webHidden/>
            <w:sz w:val="22"/>
            <w:szCs w:val="22"/>
          </w:rPr>
          <w:fldChar w:fldCharType="end"/>
        </w:r>
      </w:hyperlink>
    </w:p>
    <w:p w14:paraId="0DA06488" w14:textId="0F90A6CE" w:rsidR="00021368" w:rsidRPr="00CD41A9" w:rsidRDefault="00000000" w:rsidP="00021368">
      <w:pPr>
        <w:pStyle w:val="TOC2"/>
        <w:spacing w:before="0" w:after="0"/>
        <w:rPr>
          <w:rFonts w:ascii="Arial" w:eastAsiaTheme="minorEastAsia" w:hAnsi="Arial" w:cs="Arial"/>
          <w:noProof/>
          <w:sz w:val="22"/>
          <w:szCs w:val="22"/>
        </w:rPr>
      </w:pPr>
      <w:hyperlink w:anchor="_Toc158839728" w:history="1">
        <w:r w:rsidR="00021368" w:rsidRPr="00CD41A9">
          <w:rPr>
            <w:rStyle w:val="Hyperlink"/>
            <w:rFonts w:ascii="Arial" w:hAnsi="Arial" w:cs="Arial"/>
            <w:noProof/>
            <w:sz w:val="22"/>
            <w:szCs w:val="22"/>
          </w:rPr>
          <w:t>2.03</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DEVICE DESCRIPTION</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_Toc158839728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4</w:t>
        </w:r>
        <w:r w:rsidR="00021368" w:rsidRPr="00CD41A9">
          <w:rPr>
            <w:rFonts w:ascii="Arial" w:hAnsi="Arial" w:cs="Arial"/>
            <w:noProof/>
            <w:webHidden/>
            <w:sz w:val="22"/>
            <w:szCs w:val="22"/>
          </w:rPr>
          <w:fldChar w:fldCharType="end"/>
        </w:r>
      </w:hyperlink>
    </w:p>
    <w:p w14:paraId="5D3D716C" w14:textId="4C5FA902" w:rsidR="00021368" w:rsidRPr="00CD41A9" w:rsidRDefault="00000000" w:rsidP="00021368">
      <w:pPr>
        <w:pStyle w:val="TOC2"/>
        <w:spacing w:before="0" w:after="0"/>
        <w:rPr>
          <w:rFonts w:ascii="Arial" w:eastAsiaTheme="minorEastAsia" w:hAnsi="Arial" w:cs="Arial"/>
          <w:noProof/>
          <w:sz w:val="22"/>
          <w:szCs w:val="22"/>
        </w:rPr>
      </w:pPr>
      <w:hyperlink w:anchor="_Toc158839729" w:history="1">
        <w:r w:rsidR="00021368" w:rsidRPr="00CD41A9">
          <w:rPr>
            <w:rStyle w:val="Hyperlink"/>
            <w:rFonts w:ascii="Arial" w:hAnsi="Arial" w:cs="Arial"/>
            <w:noProof/>
            <w:sz w:val="22"/>
            <w:szCs w:val="22"/>
          </w:rPr>
          <w:t>2.04</w:t>
        </w:r>
        <w:r w:rsidR="00021368" w:rsidRPr="00CD41A9">
          <w:rPr>
            <w:rFonts w:ascii="Arial" w:eastAsiaTheme="minorEastAsia" w:hAnsi="Arial" w:cs="Arial"/>
            <w:noProof/>
            <w:sz w:val="22"/>
            <w:szCs w:val="22"/>
          </w:rPr>
          <w:tab/>
        </w:r>
        <w:r w:rsidR="00021368" w:rsidRPr="00CD41A9">
          <w:rPr>
            <w:rStyle w:val="Hyperlink"/>
            <w:rFonts w:ascii="Arial" w:hAnsi="Arial" w:cs="Arial"/>
            <w:noProof/>
            <w:sz w:val="22"/>
            <w:szCs w:val="22"/>
          </w:rPr>
          <w:t>MOUNTING AND INSTALLATION</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_Toc158839729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5</w:t>
        </w:r>
        <w:r w:rsidR="00021368" w:rsidRPr="00CD41A9">
          <w:rPr>
            <w:rFonts w:ascii="Arial" w:hAnsi="Arial" w:cs="Arial"/>
            <w:noProof/>
            <w:webHidden/>
            <w:sz w:val="22"/>
            <w:szCs w:val="22"/>
          </w:rPr>
          <w:fldChar w:fldCharType="end"/>
        </w:r>
      </w:hyperlink>
    </w:p>
    <w:p w14:paraId="19352908" w14:textId="11FD243E" w:rsidR="00021368" w:rsidRPr="00CD41A9" w:rsidRDefault="00000000">
      <w:pPr>
        <w:pStyle w:val="TOC1"/>
        <w:tabs>
          <w:tab w:val="right" w:leader="dot" w:pos="9350"/>
        </w:tabs>
        <w:rPr>
          <w:rFonts w:ascii="Arial" w:eastAsiaTheme="minorEastAsia" w:hAnsi="Arial" w:cs="Arial"/>
          <w:b w:val="0"/>
          <w:bCs w:val="0"/>
          <w:caps w:val="0"/>
          <w:noProof/>
          <w:sz w:val="22"/>
          <w:szCs w:val="22"/>
        </w:rPr>
      </w:pPr>
      <w:hyperlink w:anchor="_Toc158839730" w:history="1">
        <w:r w:rsidR="00021368" w:rsidRPr="00CD41A9">
          <w:rPr>
            <w:rStyle w:val="Hyperlink"/>
            <w:rFonts w:ascii="Arial" w:hAnsi="Arial" w:cs="Arial"/>
            <w:noProof/>
            <w:sz w:val="22"/>
            <w:szCs w:val="22"/>
          </w:rPr>
          <w:t>PART 3 - AGENCY APPROVALS</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_Toc158839730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5</w:t>
        </w:r>
        <w:r w:rsidR="00021368" w:rsidRPr="00CD41A9">
          <w:rPr>
            <w:rFonts w:ascii="Arial" w:hAnsi="Arial" w:cs="Arial"/>
            <w:noProof/>
            <w:webHidden/>
            <w:sz w:val="22"/>
            <w:szCs w:val="22"/>
          </w:rPr>
          <w:fldChar w:fldCharType="end"/>
        </w:r>
      </w:hyperlink>
    </w:p>
    <w:p w14:paraId="2773E7DB" w14:textId="2C715D69" w:rsidR="00021368" w:rsidRPr="00CD41A9" w:rsidRDefault="00000000">
      <w:pPr>
        <w:pStyle w:val="TOC1"/>
        <w:tabs>
          <w:tab w:val="right" w:leader="dot" w:pos="9350"/>
        </w:tabs>
        <w:rPr>
          <w:rFonts w:ascii="Arial" w:eastAsiaTheme="minorEastAsia" w:hAnsi="Arial" w:cs="Arial"/>
          <w:b w:val="0"/>
          <w:bCs w:val="0"/>
          <w:caps w:val="0"/>
          <w:noProof/>
          <w:sz w:val="22"/>
          <w:szCs w:val="22"/>
        </w:rPr>
      </w:pPr>
      <w:hyperlink w:anchor="_Toc158839731" w:history="1">
        <w:r w:rsidR="00021368" w:rsidRPr="00CD41A9">
          <w:rPr>
            <w:rStyle w:val="Hyperlink"/>
            <w:rFonts w:ascii="Arial" w:hAnsi="Arial" w:cs="Arial"/>
            <w:noProof/>
            <w:sz w:val="22"/>
            <w:szCs w:val="22"/>
          </w:rPr>
          <w:t>PART 4 - ACM PINOUT</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_Toc158839731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6</w:t>
        </w:r>
        <w:r w:rsidR="00021368" w:rsidRPr="00CD41A9">
          <w:rPr>
            <w:rFonts w:ascii="Arial" w:hAnsi="Arial" w:cs="Arial"/>
            <w:noProof/>
            <w:webHidden/>
            <w:sz w:val="22"/>
            <w:szCs w:val="22"/>
          </w:rPr>
          <w:fldChar w:fldCharType="end"/>
        </w:r>
      </w:hyperlink>
    </w:p>
    <w:p w14:paraId="24928F22" w14:textId="0231B055" w:rsidR="00021368" w:rsidRPr="00CD41A9" w:rsidRDefault="00000000">
      <w:pPr>
        <w:pStyle w:val="TOC1"/>
        <w:tabs>
          <w:tab w:val="right" w:leader="dot" w:pos="9350"/>
        </w:tabs>
        <w:rPr>
          <w:rFonts w:ascii="Arial" w:eastAsiaTheme="minorEastAsia" w:hAnsi="Arial" w:cs="Arial"/>
          <w:b w:val="0"/>
          <w:bCs w:val="0"/>
          <w:caps w:val="0"/>
          <w:noProof/>
          <w:sz w:val="22"/>
          <w:szCs w:val="22"/>
        </w:rPr>
      </w:pPr>
      <w:hyperlink w:anchor="_Toc158839732" w:history="1">
        <w:r w:rsidR="00021368" w:rsidRPr="00CD41A9">
          <w:rPr>
            <w:rStyle w:val="Hyperlink"/>
            <w:rFonts w:ascii="Arial" w:hAnsi="Arial" w:cs="Arial"/>
            <w:noProof/>
            <w:sz w:val="22"/>
            <w:szCs w:val="22"/>
          </w:rPr>
          <w:t>PART 5 - FSM PINOUT</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_Toc158839732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6</w:t>
        </w:r>
        <w:r w:rsidR="00021368" w:rsidRPr="00CD41A9">
          <w:rPr>
            <w:rFonts w:ascii="Arial" w:hAnsi="Arial" w:cs="Arial"/>
            <w:noProof/>
            <w:webHidden/>
            <w:sz w:val="22"/>
            <w:szCs w:val="22"/>
          </w:rPr>
          <w:fldChar w:fldCharType="end"/>
        </w:r>
      </w:hyperlink>
    </w:p>
    <w:p w14:paraId="2589C546" w14:textId="374F0F52" w:rsidR="00021368" w:rsidRPr="00CD41A9" w:rsidRDefault="00000000">
      <w:pPr>
        <w:pStyle w:val="TOC1"/>
        <w:tabs>
          <w:tab w:val="right" w:leader="dot" w:pos="9350"/>
        </w:tabs>
        <w:rPr>
          <w:rFonts w:ascii="Arial" w:eastAsiaTheme="minorEastAsia" w:hAnsi="Arial" w:cs="Arial"/>
          <w:b w:val="0"/>
          <w:bCs w:val="0"/>
          <w:caps w:val="0"/>
          <w:noProof/>
          <w:sz w:val="22"/>
          <w:szCs w:val="22"/>
        </w:rPr>
      </w:pPr>
      <w:hyperlink w:anchor="_Toc158839733" w:history="1">
        <w:r w:rsidR="00021368" w:rsidRPr="00CD41A9">
          <w:rPr>
            <w:rStyle w:val="Hyperlink"/>
            <w:rFonts w:ascii="Arial" w:hAnsi="Arial" w:cs="Arial"/>
            <w:noProof/>
            <w:sz w:val="22"/>
            <w:szCs w:val="22"/>
          </w:rPr>
          <w:t>PART 6 - INTEGRATION POINTS</w:t>
        </w:r>
        <w:r w:rsidR="00021368" w:rsidRPr="00CD41A9">
          <w:rPr>
            <w:rFonts w:ascii="Arial" w:hAnsi="Arial" w:cs="Arial"/>
            <w:noProof/>
            <w:webHidden/>
            <w:sz w:val="22"/>
            <w:szCs w:val="22"/>
          </w:rPr>
          <w:tab/>
        </w:r>
        <w:r w:rsidR="00021368" w:rsidRPr="00CD41A9">
          <w:rPr>
            <w:rFonts w:ascii="Arial" w:hAnsi="Arial" w:cs="Arial"/>
            <w:noProof/>
            <w:webHidden/>
            <w:sz w:val="22"/>
            <w:szCs w:val="22"/>
          </w:rPr>
          <w:fldChar w:fldCharType="begin"/>
        </w:r>
        <w:r w:rsidR="00021368" w:rsidRPr="00CD41A9">
          <w:rPr>
            <w:rFonts w:ascii="Arial" w:hAnsi="Arial" w:cs="Arial"/>
            <w:noProof/>
            <w:webHidden/>
            <w:sz w:val="22"/>
            <w:szCs w:val="22"/>
          </w:rPr>
          <w:instrText xml:space="preserve"> PAGEREF _Toc158839733 \h </w:instrText>
        </w:r>
        <w:r w:rsidR="00021368" w:rsidRPr="00CD41A9">
          <w:rPr>
            <w:rFonts w:ascii="Arial" w:hAnsi="Arial" w:cs="Arial"/>
            <w:noProof/>
            <w:webHidden/>
            <w:sz w:val="22"/>
            <w:szCs w:val="22"/>
          </w:rPr>
        </w:r>
        <w:r w:rsidR="00021368" w:rsidRPr="00CD41A9">
          <w:rPr>
            <w:rFonts w:ascii="Arial" w:hAnsi="Arial" w:cs="Arial"/>
            <w:noProof/>
            <w:webHidden/>
            <w:sz w:val="22"/>
            <w:szCs w:val="22"/>
          </w:rPr>
          <w:fldChar w:fldCharType="separate"/>
        </w:r>
        <w:r w:rsidR="00CD41A9">
          <w:rPr>
            <w:rFonts w:ascii="Arial" w:hAnsi="Arial" w:cs="Arial"/>
            <w:noProof/>
            <w:webHidden/>
            <w:sz w:val="22"/>
            <w:szCs w:val="22"/>
          </w:rPr>
          <w:t>7</w:t>
        </w:r>
        <w:r w:rsidR="00021368" w:rsidRPr="00CD41A9">
          <w:rPr>
            <w:rFonts w:ascii="Arial" w:hAnsi="Arial" w:cs="Arial"/>
            <w:noProof/>
            <w:webHidden/>
            <w:sz w:val="22"/>
            <w:szCs w:val="22"/>
          </w:rPr>
          <w:fldChar w:fldCharType="end"/>
        </w:r>
      </w:hyperlink>
    </w:p>
    <w:p w14:paraId="7A27E893" w14:textId="3161D191" w:rsidR="007663CB" w:rsidRPr="00CD41A9" w:rsidRDefault="007663CB" w:rsidP="00021368">
      <w:r w:rsidRPr="00CD41A9">
        <w:fldChar w:fldCharType="end"/>
      </w:r>
    </w:p>
    <w:p w14:paraId="2B78E6F1" w14:textId="77777777" w:rsidR="00021368" w:rsidRDefault="00021368" w:rsidP="00021368">
      <w:pPr>
        <w:pStyle w:val="EditNotes"/>
        <w:ind w:left="0" w:right="-198"/>
      </w:pPr>
      <w:r>
        <w:t>Table of Contents shown for reference only.</w:t>
      </w:r>
    </w:p>
    <w:p w14:paraId="584068EA" w14:textId="77777777" w:rsidR="00021368" w:rsidRDefault="00021368" w:rsidP="00021368">
      <w:pPr>
        <w:pStyle w:val="EditNotes"/>
        <w:ind w:left="0" w:right="-198"/>
      </w:pPr>
      <w:r>
        <w:t>Delete this Table of Contents and Notes page and Page Break prior to specification submission or use.</w:t>
      </w:r>
    </w:p>
    <w:p w14:paraId="1F121B40" w14:textId="00753EBF" w:rsidR="00021368" w:rsidRDefault="00021368">
      <w:pPr>
        <w:jc w:val="left"/>
        <w:rPr>
          <w:b/>
          <w:bCs/>
          <w:sz w:val="24"/>
          <w:szCs w:val="24"/>
        </w:rPr>
      </w:pPr>
      <w:r>
        <w:br w:type="page"/>
      </w:r>
    </w:p>
    <w:p w14:paraId="5F48584F" w14:textId="5D4AB9E3" w:rsidR="007F459C" w:rsidRDefault="00EA00B9" w:rsidP="00CB0C57">
      <w:pPr>
        <w:pStyle w:val="CSILevel1"/>
        <w:numPr>
          <w:ilvl w:val="0"/>
          <w:numId w:val="2"/>
        </w:numPr>
        <w:ind w:right="-198"/>
        <w:jc w:val="left"/>
      </w:pPr>
      <w:bookmarkStart w:id="0" w:name="_Toc153535012"/>
      <w:bookmarkStart w:id="1" w:name="_Toc158839718"/>
      <w:r>
        <w:lastRenderedPageBreak/>
        <w:t>ACTUATOR CONTROL MODULE (ACM)</w:t>
      </w:r>
      <w:bookmarkEnd w:id="0"/>
      <w:bookmarkEnd w:id="1"/>
    </w:p>
    <w:p w14:paraId="7570AF94" w14:textId="77777777" w:rsidR="007F459C" w:rsidRDefault="007F459C" w:rsidP="00CB0C57">
      <w:pPr>
        <w:ind w:right="-198"/>
        <w:jc w:val="left"/>
      </w:pPr>
    </w:p>
    <w:p w14:paraId="7F0CBBA5" w14:textId="3D63576B" w:rsidR="007F459C" w:rsidRDefault="007F459C">
      <w:pPr>
        <w:pStyle w:val="CSILevel2"/>
        <w:numPr>
          <w:ilvl w:val="1"/>
          <w:numId w:val="4"/>
        </w:numPr>
        <w:ind w:left="0" w:right="-198" w:firstLine="0"/>
        <w:jc w:val="left"/>
      </w:pPr>
      <w:bookmarkStart w:id="2" w:name="_Toc102064055"/>
      <w:bookmarkStart w:id="3" w:name="_Toc153535013"/>
      <w:bookmarkStart w:id="4" w:name="_Toc158839719"/>
      <w:r>
        <w:t>SUMMARY</w:t>
      </w:r>
      <w:bookmarkEnd w:id="2"/>
      <w:bookmarkEnd w:id="3"/>
      <w:bookmarkEnd w:id="4"/>
    </w:p>
    <w:p w14:paraId="7F0E88C5" w14:textId="3556F1D4" w:rsidR="0097591F" w:rsidRPr="0097591F" w:rsidRDefault="0097591F" w:rsidP="000E2EE9">
      <w:pPr>
        <w:spacing w:after="240"/>
        <w:ind w:right="-198"/>
        <w:jc w:val="left"/>
        <w:rPr>
          <w:rFonts w:cs="Times New Roman"/>
          <w:lang w:eastAsia="x-none"/>
        </w:rPr>
      </w:pPr>
      <w:r w:rsidRPr="0097591F">
        <w:rPr>
          <w:rFonts w:cs="Times New Roman"/>
          <w:lang w:eastAsia="x-none"/>
        </w:rPr>
        <w:t>As a component of the Phoenix Controls Critical Space</w:t>
      </w:r>
      <w:r w:rsidR="004B43B5">
        <w:rPr>
          <w:rFonts w:cs="Times New Roman"/>
          <w:lang w:eastAsia="x-none"/>
        </w:rPr>
        <w:t>s</w:t>
      </w:r>
      <w:r w:rsidRPr="0097591F">
        <w:rPr>
          <w:rFonts w:cs="Times New Roman"/>
          <w:lang w:eastAsia="x-none"/>
        </w:rPr>
        <w:t xml:space="preserve"> Control Platform (CSCP), the Actuator Control Module (ACM) is required on all Phoenix Controls High-Speed electric valves.</w:t>
      </w:r>
      <w:r w:rsidR="000E2EE9">
        <w:rPr>
          <w:rFonts w:cs="Times New Roman"/>
          <w:lang w:eastAsia="x-none"/>
        </w:rPr>
        <w:t xml:space="preserve"> </w:t>
      </w:r>
      <w:r w:rsidR="000E2EE9" w:rsidRPr="000E2EE9">
        <w:t>The ACM is used for the purpose of building HVAC control</w:t>
      </w:r>
      <w:r w:rsidR="000E2EE9">
        <w:t xml:space="preserve"> </w:t>
      </w:r>
      <w:r w:rsidR="000E2EE9">
        <w:rPr>
          <w:rFonts w:eastAsiaTheme="minorEastAsia"/>
        </w:rPr>
        <w:t>and</w:t>
      </w:r>
      <w:r w:rsidRPr="0097591F">
        <w:rPr>
          <w:rFonts w:cs="Times New Roman"/>
          <w:lang w:eastAsia="x-none"/>
        </w:rPr>
        <w:t xml:space="preserve"> functions as a characterization module for the venturi valve, controls the position of the high-speed electric actuator, monitors the input from an optional pressure transducer or </w:t>
      </w:r>
      <w:proofErr w:type="gramStart"/>
      <w:r w:rsidRPr="0097591F">
        <w:rPr>
          <w:rFonts w:cs="Times New Roman"/>
          <w:lang w:eastAsia="x-none"/>
        </w:rPr>
        <w:t>low pressure</w:t>
      </w:r>
      <w:proofErr w:type="gramEnd"/>
      <w:r w:rsidRPr="0097591F">
        <w:rPr>
          <w:rFonts w:cs="Times New Roman"/>
          <w:lang w:eastAsia="x-none"/>
        </w:rPr>
        <w:t xml:space="preserve"> switch, and receives input from the fume hood sash sensors and zone presence sensor. The ACM guarantees the speed of response, accuracy, repeatability, and reliability of the actuation control of a Phoenix Controls high speed venturi valve. </w:t>
      </w:r>
    </w:p>
    <w:p w14:paraId="3CCFC96E" w14:textId="187ECA68" w:rsidR="007F459C" w:rsidRDefault="0097591F" w:rsidP="0097591F">
      <w:pPr>
        <w:ind w:right="-198"/>
        <w:jc w:val="left"/>
        <w:rPr>
          <w:rFonts w:cs="Times New Roman"/>
          <w:lang w:eastAsia="x-none"/>
        </w:rPr>
      </w:pPr>
      <w:r w:rsidRPr="0097591F">
        <w:rPr>
          <w:rFonts w:cs="Times New Roman"/>
          <w:lang w:eastAsia="x-none"/>
        </w:rPr>
        <w:t xml:space="preserve">NOTE: For more information </w:t>
      </w:r>
      <w:r>
        <w:rPr>
          <w:rFonts w:cs="Times New Roman"/>
          <w:lang w:eastAsia="x-none"/>
        </w:rPr>
        <w:t>about</w:t>
      </w:r>
      <w:r w:rsidRPr="0097591F">
        <w:rPr>
          <w:rFonts w:cs="Times New Roman"/>
          <w:lang w:eastAsia="x-none"/>
        </w:rPr>
        <w:t xml:space="preserve"> Critical Spaces Control platform components, reference </w:t>
      </w:r>
      <w:r w:rsidR="00AE27B3">
        <w:rPr>
          <w:rFonts w:cs="Times New Roman"/>
          <w:lang w:eastAsia="x-none"/>
        </w:rPr>
        <w:t xml:space="preserve">the </w:t>
      </w:r>
      <w:r w:rsidRPr="0097591F">
        <w:rPr>
          <w:rFonts w:cs="Times New Roman"/>
          <w:lang w:eastAsia="x-none"/>
        </w:rPr>
        <w:t xml:space="preserve">Critical Spaces Control Platform Guide </w:t>
      </w:r>
      <w:r>
        <w:rPr>
          <w:rFonts w:cs="Times New Roman"/>
          <w:lang w:eastAsia="x-none"/>
        </w:rPr>
        <w:t>S</w:t>
      </w:r>
      <w:r w:rsidRPr="0097591F">
        <w:rPr>
          <w:rFonts w:cs="Times New Roman"/>
          <w:lang w:eastAsia="x-none"/>
        </w:rPr>
        <w:t>pec</w:t>
      </w:r>
      <w:r>
        <w:rPr>
          <w:rFonts w:cs="Times New Roman"/>
          <w:lang w:eastAsia="x-none"/>
        </w:rPr>
        <w:t>ification</w:t>
      </w:r>
      <w:r w:rsidRPr="0097591F">
        <w:rPr>
          <w:rFonts w:cs="Times New Roman"/>
          <w:lang w:eastAsia="x-none"/>
        </w:rPr>
        <w:t xml:space="preserve"> (MKT-</w:t>
      </w:r>
      <w:r>
        <w:rPr>
          <w:rFonts w:cs="Times New Roman"/>
          <w:lang w:eastAsia="x-none"/>
        </w:rPr>
        <w:t>05</w:t>
      </w:r>
      <w:r w:rsidR="00AE27B3">
        <w:rPr>
          <w:rFonts w:cs="Times New Roman"/>
          <w:lang w:eastAsia="x-none"/>
        </w:rPr>
        <w:t>29</w:t>
      </w:r>
      <w:r w:rsidRPr="0097591F">
        <w:rPr>
          <w:rFonts w:cs="Times New Roman"/>
          <w:lang w:eastAsia="x-none"/>
        </w:rPr>
        <w:t>), Critical Spaces Control Platform Valve Guide Spec</w:t>
      </w:r>
      <w:r>
        <w:rPr>
          <w:rFonts w:cs="Times New Roman"/>
          <w:lang w:eastAsia="x-none"/>
        </w:rPr>
        <w:t>ification</w:t>
      </w:r>
      <w:r w:rsidRPr="0097591F">
        <w:rPr>
          <w:rFonts w:cs="Times New Roman"/>
          <w:lang w:eastAsia="x-none"/>
        </w:rPr>
        <w:t xml:space="preserve"> (MKT-</w:t>
      </w:r>
      <w:r w:rsidR="004B43B5">
        <w:rPr>
          <w:rFonts w:cs="Times New Roman"/>
          <w:lang w:eastAsia="x-none"/>
        </w:rPr>
        <w:t>052</w:t>
      </w:r>
      <w:r w:rsidR="00AE27B3">
        <w:rPr>
          <w:rFonts w:cs="Times New Roman"/>
          <w:lang w:eastAsia="x-none"/>
        </w:rPr>
        <w:t>6</w:t>
      </w:r>
      <w:r w:rsidRPr="0097591F">
        <w:rPr>
          <w:rFonts w:cs="Times New Roman"/>
          <w:lang w:eastAsia="x-none"/>
        </w:rPr>
        <w:t xml:space="preserve">), Programmable BACnet Controller </w:t>
      </w:r>
      <w:r>
        <w:rPr>
          <w:rFonts w:cs="Times New Roman"/>
          <w:lang w:eastAsia="x-none"/>
        </w:rPr>
        <w:t>G</w:t>
      </w:r>
      <w:r w:rsidRPr="0097591F">
        <w:rPr>
          <w:rFonts w:cs="Times New Roman"/>
          <w:lang w:eastAsia="x-none"/>
        </w:rPr>
        <w:t xml:space="preserve">uide </w:t>
      </w:r>
      <w:r>
        <w:rPr>
          <w:rFonts w:cs="Times New Roman"/>
          <w:lang w:eastAsia="x-none"/>
        </w:rPr>
        <w:t>S</w:t>
      </w:r>
      <w:r w:rsidRPr="0097591F">
        <w:rPr>
          <w:rFonts w:cs="Times New Roman"/>
          <w:lang w:eastAsia="x-none"/>
        </w:rPr>
        <w:t>pec</w:t>
      </w:r>
      <w:r>
        <w:rPr>
          <w:rFonts w:cs="Times New Roman"/>
          <w:lang w:eastAsia="x-none"/>
        </w:rPr>
        <w:t>ification</w:t>
      </w:r>
      <w:r w:rsidRPr="0097591F">
        <w:rPr>
          <w:rFonts w:cs="Times New Roman"/>
          <w:lang w:eastAsia="x-none"/>
        </w:rPr>
        <w:t xml:space="preserve"> (MKT-</w:t>
      </w:r>
      <w:r>
        <w:rPr>
          <w:rFonts w:cs="Times New Roman"/>
          <w:lang w:eastAsia="x-none"/>
        </w:rPr>
        <w:t>0520</w:t>
      </w:r>
      <w:r w:rsidRPr="0097591F">
        <w:rPr>
          <w:rFonts w:cs="Times New Roman"/>
          <w:lang w:eastAsia="x-none"/>
        </w:rPr>
        <w:t xml:space="preserve">), </w:t>
      </w:r>
      <w:r w:rsidR="0062773E">
        <w:rPr>
          <w:rFonts w:cs="Times New Roman"/>
          <w:lang w:eastAsia="x-none"/>
        </w:rPr>
        <w:t xml:space="preserve">and </w:t>
      </w:r>
      <w:r w:rsidRPr="0097591F">
        <w:rPr>
          <w:rFonts w:cs="Times New Roman"/>
          <w:lang w:eastAsia="x-none"/>
        </w:rPr>
        <w:t xml:space="preserve">FHD500 </w:t>
      </w:r>
      <w:r>
        <w:rPr>
          <w:rFonts w:cs="Times New Roman"/>
          <w:lang w:eastAsia="x-none"/>
        </w:rPr>
        <w:t>G</w:t>
      </w:r>
      <w:r w:rsidRPr="0097591F">
        <w:rPr>
          <w:rFonts w:cs="Times New Roman"/>
          <w:lang w:eastAsia="x-none"/>
        </w:rPr>
        <w:t xml:space="preserve">uide </w:t>
      </w:r>
      <w:r>
        <w:rPr>
          <w:rFonts w:cs="Times New Roman"/>
          <w:lang w:eastAsia="x-none"/>
        </w:rPr>
        <w:t>S</w:t>
      </w:r>
      <w:r w:rsidRPr="0097591F">
        <w:rPr>
          <w:rFonts w:cs="Times New Roman"/>
          <w:lang w:eastAsia="x-none"/>
        </w:rPr>
        <w:t>pecification (MKT-</w:t>
      </w:r>
      <w:r>
        <w:rPr>
          <w:rFonts w:cs="Times New Roman"/>
          <w:lang w:eastAsia="x-none"/>
        </w:rPr>
        <w:t>0515</w:t>
      </w:r>
      <w:r w:rsidRPr="0097591F">
        <w:rPr>
          <w:rFonts w:cs="Times New Roman"/>
          <w:lang w:eastAsia="x-none"/>
        </w:rPr>
        <w:t>).</w:t>
      </w:r>
    </w:p>
    <w:p w14:paraId="7B2FBB34" w14:textId="77777777" w:rsidR="0097591F" w:rsidRDefault="0097591F" w:rsidP="0097591F">
      <w:pPr>
        <w:ind w:right="-198"/>
        <w:jc w:val="left"/>
      </w:pPr>
    </w:p>
    <w:p w14:paraId="0A6F61EC" w14:textId="1FF0AA9F" w:rsidR="007F459C" w:rsidRPr="00786F53" w:rsidRDefault="00083DEE">
      <w:pPr>
        <w:pStyle w:val="CSILevel2"/>
        <w:numPr>
          <w:ilvl w:val="1"/>
          <w:numId w:val="4"/>
        </w:numPr>
        <w:ind w:left="0" w:right="-198" w:firstLine="0"/>
        <w:jc w:val="left"/>
      </w:pPr>
      <w:bookmarkStart w:id="5" w:name="_Toc153535014"/>
      <w:bookmarkStart w:id="6" w:name="_Toc158839720"/>
      <w:r>
        <w:rPr>
          <w:lang w:val="en-US"/>
        </w:rPr>
        <w:t>OVERVIEW</w:t>
      </w:r>
      <w:bookmarkEnd w:id="5"/>
      <w:bookmarkEnd w:id="6"/>
    </w:p>
    <w:p w14:paraId="6991CA11" w14:textId="683D755A" w:rsidR="0097591F" w:rsidRPr="007663CB" w:rsidRDefault="0097591F">
      <w:pPr>
        <w:pStyle w:val="ListParagraph"/>
        <w:numPr>
          <w:ilvl w:val="2"/>
          <w:numId w:val="4"/>
        </w:numPr>
        <w:spacing w:after="0"/>
        <w:rPr>
          <w:rFonts w:ascii="Arial" w:hAnsi="Arial" w:cs="Arial"/>
          <w:lang w:val="x-none" w:eastAsia="x-none"/>
        </w:rPr>
      </w:pPr>
      <w:r w:rsidRPr="007663CB">
        <w:rPr>
          <w:rFonts w:ascii="Arial" w:hAnsi="Arial" w:cs="Arial"/>
        </w:rPr>
        <w:t xml:space="preserve">The ACM </w:t>
      </w:r>
      <w:r w:rsidRPr="007663CB">
        <w:rPr>
          <w:rFonts w:ascii="Arial" w:hAnsi="Arial" w:cs="Arial"/>
          <w:lang w:val="x-none" w:eastAsia="x-none"/>
        </w:rPr>
        <w:t>shall be factory mounted to the venturi valve</w:t>
      </w:r>
      <w:r w:rsidR="00083DEE" w:rsidRPr="007663CB">
        <w:rPr>
          <w:rFonts w:ascii="Arial" w:hAnsi="Arial" w:cs="Arial"/>
          <w:lang w:eastAsia="x-none"/>
        </w:rPr>
        <w:t>.</w:t>
      </w:r>
    </w:p>
    <w:p w14:paraId="09C00DA4" w14:textId="1D0CFE1A" w:rsidR="00E547A3" w:rsidRPr="00B43792" w:rsidRDefault="0097591F">
      <w:pPr>
        <w:pStyle w:val="CSILevel3"/>
        <w:numPr>
          <w:ilvl w:val="2"/>
          <w:numId w:val="4"/>
        </w:numPr>
        <w:ind w:right="-198"/>
        <w:jc w:val="left"/>
      </w:pPr>
      <w:r>
        <w:rPr>
          <w:lang w:val="en-US"/>
        </w:rPr>
        <w:t xml:space="preserve">The ACM </w:t>
      </w:r>
      <w:r w:rsidRPr="0097591F">
        <w:rPr>
          <w:lang w:val="en-US"/>
        </w:rPr>
        <w:t>shall be factory characterized with flow data on every venturi valve to capture the unique characteristic of every venturi valve and provide accurate and repeatable controllability</w:t>
      </w:r>
      <w:r>
        <w:rPr>
          <w:lang w:val="en-US"/>
        </w:rPr>
        <w:t xml:space="preserve">. </w:t>
      </w:r>
    </w:p>
    <w:p w14:paraId="5D210168" w14:textId="03F18799" w:rsidR="00B43792" w:rsidRPr="00B43792" w:rsidRDefault="00B43792">
      <w:pPr>
        <w:pStyle w:val="ListParagraph"/>
        <w:numPr>
          <w:ilvl w:val="3"/>
          <w:numId w:val="4"/>
        </w:numPr>
        <w:rPr>
          <w:rFonts w:ascii="Arial" w:hAnsi="Arial" w:cs="Arial"/>
        </w:rPr>
      </w:pPr>
      <w:r w:rsidRPr="00B43792">
        <w:rPr>
          <w:rFonts w:ascii="Arial" w:hAnsi="Arial" w:cs="Arial"/>
        </w:rPr>
        <w:t>Characterization shall be completed across the entire pressure range and flow range of specified valve.</w:t>
      </w:r>
    </w:p>
    <w:p w14:paraId="563FDA42" w14:textId="3C413A93" w:rsidR="00B43792" w:rsidRPr="00B43792" w:rsidRDefault="00B43792">
      <w:pPr>
        <w:pStyle w:val="ListParagraph"/>
        <w:numPr>
          <w:ilvl w:val="3"/>
          <w:numId w:val="4"/>
        </w:numPr>
        <w:rPr>
          <w:rFonts w:ascii="Arial" w:hAnsi="Arial" w:cs="Arial"/>
        </w:rPr>
      </w:pPr>
      <w:r w:rsidRPr="00B43792">
        <w:rPr>
          <w:rFonts w:ascii="Arial" w:hAnsi="Arial" w:cs="Arial"/>
        </w:rPr>
        <w:t xml:space="preserve">Characterization shall guarantee +/- 5% of airflow to setpoint throughout the specified pressure range and flow range of the venturi valve. Devices that require K factors or multiple adjustments for different pressures or flows shall not be acceptable. </w:t>
      </w:r>
    </w:p>
    <w:p w14:paraId="6AA4E9E5" w14:textId="241AB9DC" w:rsidR="00B43792" w:rsidRPr="00B43792" w:rsidRDefault="00B43792">
      <w:pPr>
        <w:pStyle w:val="ListParagraph"/>
        <w:numPr>
          <w:ilvl w:val="3"/>
          <w:numId w:val="4"/>
        </w:numPr>
        <w:rPr>
          <w:rFonts w:ascii="Arial" w:hAnsi="Arial" w:cs="Arial"/>
        </w:rPr>
      </w:pPr>
      <w:r w:rsidRPr="00B43792">
        <w:rPr>
          <w:rFonts w:ascii="Arial" w:hAnsi="Arial" w:cs="Arial"/>
        </w:rPr>
        <w:t>Characterization shall be stored in backup at the manufacturers facility and upon request shall be available to customer for validation (fees may apply).</w:t>
      </w:r>
    </w:p>
    <w:p w14:paraId="167CF122" w14:textId="48FA40AB" w:rsidR="00B43792" w:rsidRDefault="00B43792">
      <w:pPr>
        <w:pStyle w:val="ListParagraph"/>
        <w:numPr>
          <w:ilvl w:val="3"/>
          <w:numId w:val="4"/>
        </w:numPr>
        <w:rPr>
          <w:rFonts w:ascii="Arial" w:hAnsi="Arial" w:cs="Arial"/>
        </w:rPr>
      </w:pPr>
      <w:r w:rsidRPr="00B43792">
        <w:rPr>
          <w:rFonts w:ascii="Arial" w:hAnsi="Arial" w:cs="Arial"/>
        </w:rPr>
        <w:t>Characterization shall be completed on a NVLAP accredited and NIST traceable air station. Upon request validation of air stations shall be provided to customer.</w:t>
      </w:r>
    </w:p>
    <w:p w14:paraId="438FADF9" w14:textId="18F86080" w:rsidR="00B43792" w:rsidRPr="00083DEE" w:rsidRDefault="00B43792">
      <w:pPr>
        <w:pStyle w:val="ListParagraph"/>
        <w:numPr>
          <w:ilvl w:val="3"/>
          <w:numId w:val="4"/>
        </w:numPr>
        <w:rPr>
          <w:rFonts w:ascii="Arial" w:hAnsi="Arial" w:cs="Arial"/>
        </w:rPr>
      </w:pPr>
      <w:r w:rsidRPr="00083DEE">
        <w:rPr>
          <w:rFonts w:ascii="Arial" w:hAnsi="Arial" w:cs="Arial"/>
        </w:rPr>
        <w:t>The ACM Shall store configuration parameters in flash, non-volatile memory so that power cycles will not require data to be re-written to the controller.</w:t>
      </w:r>
    </w:p>
    <w:p w14:paraId="3FC4D16A" w14:textId="59F0793F" w:rsidR="00B43792" w:rsidRPr="00B43792" w:rsidRDefault="00B43792">
      <w:pPr>
        <w:pStyle w:val="ListParagraph"/>
        <w:numPr>
          <w:ilvl w:val="2"/>
          <w:numId w:val="4"/>
        </w:numPr>
        <w:rPr>
          <w:rFonts w:ascii="Arial" w:hAnsi="Arial" w:cs="Arial"/>
        </w:rPr>
      </w:pPr>
      <w:r w:rsidRPr="00B43792">
        <w:rPr>
          <w:rFonts w:ascii="Arial" w:hAnsi="Arial" w:cs="Arial"/>
        </w:rPr>
        <w:t xml:space="preserve">The ACM shall have capability to have a pluggable </w:t>
      </w:r>
      <w:r w:rsidR="00115546" w:rsidRPr="00B43792">
        <w:rPr>
          <w:rFonts w:ascii="Arial" w:hAnsi="Arial" w:cs="Arial"/>
        </w:rPr>
        <w:t>fail-safe</w:t>
      </w:r>
      <w:r w:rsidRPr="00B43792">
        <w:rPr>
          <w:rFonts w:ascii="Arial" w:hAnsi="Arial" w:cs="Arial"/>
        </w:rPr>
        <w:t xml:space="preserve"> module that allows the ACM a soft shut-down on power loss, and drives the valve to maximum flow, minimum flow, shutoff, or a pre-determined configurable flow upon power loss.   </w:t>
      </w:r>
    </w:p>
    <w:p w14:paraId="7D668E52" w14:textId="72DC0787" w:rsidR="00B43792" w:rsidRPr="00B43792" w:rsidRDefault="00B43792">
      <w:pPr>
        <w:pStyle w:val="ListParagraph"/>
        <w:numPr>
          <w:ilvl w:val="2"/>
          <w:numId w:val="4"/>
        </w:numPr>
        <w:rPr>
          <w:rFonts w:ascii="Arial" w:hAnsi="Arial" w:cs="Arial"/>
        </w:rPr>
      </w:pPr>
      <w:r w:rsidRPr="00B43792">
        <w:rPr>
          <w:rFonts w:ascii="Arial" w:hAnsi="Arial" w:cs="Arial"/>
        </w:rPr>
        <w:t>The ACM shall have LED array on face of the unit to show status of (at a minimum) power, communication, Universal Input Output (UIO) status, Fail</w:t>
      </w:r>
      <w:r w:rsidR="00512D0F">
        <w:rPr>
          <w:rFonts w:ascii="Arial" w:hAnsi="Arial" w:cs="Arial"/>
        </w:rPr>
        <w:t>-</w:t>
      </w:r>
      <w:r w:rsidRPr="00B43792">
        <w:rPr>
          <w:rFonts w:ascii="Arial" w:hAnsi="Arial" w:cs="Arial"/>
        </w:rPr>
        <w:t>Safe Module (FSM) status, and flow position.</w:t>
      </w:r>
    </w:p>
    <w:p w14:paraId="04509552" w14:textId="70E18B26" w:rsidR="00B43792" w:rsidRPr="00B43792" w:rsidRDefault="00B43792">
      <w:pPr>
        <w:pStyle w:val="ListParagraph"/>
        <w:numPr>
          <w:ilvl w:val="2"/>
          <w:numId w:val="4"/>
        </w:numPr>
        <w:rPr>
          <w:rFonts w:ascii="Arial" w:hAnsi="Arial" w:cs="Arial"/>
        </w:rPr>
      </w:pPr>
      <w:r w:rsidRPr="00B43792">
        <w:rPr>
          <w:rFonts w:ascii="Arial" w:hAnsi="Arial" w:cs="Arial"/>
        </w:rPr>
        <w:t>The ACM shall support 24vdc linear High Speed Electric Actuators (HISEA).</w:t>
      </w:r>
    </w:p>
    <w:p w14:paraId="15327A27" w14:textId="5C7FC171" w:rsidR="00083DEE" w:rsidRPr="00083DEE" w:rsidRDefault="00083DEE">
      <w:pPr>
        <w:pStyle w:val="ListParagraph"/>
        <w:numPr>
          <w:ilvl w:val="3"/>
          <w:numId w:val="4"/>
        </w:numPr>
        <w:tabs>
          <w:tab w:val="clear" w:pos="1440"/>
          <w:tab w:val="num" w:pos="1080"/>
        </w:tabs>
        <w:rPr>
          <w:rFonts w:ascii="Arial" w:hAnsi="Arial" w:cs="Arial"/>
        </w:rPr>
      </w:pPr>
      <w:r w:rsidRPr="00083DEE">
        <w:rPr>
          <w:rFonts w:ascii="Arial" w:hAnsi="Arial" w:cs="Arial"/>
        </w:rPr>
        <w:t xml:space="preserve">When used as </w:t>
      </w:r>
      <w:proofErr w:type="gramStart"/>
      <w:r w:rsidRPr="00083DEE">
        <w:rPr>
          <w:rFonts w:ascii="Arial" w:hAnsi="Arial" w:cs="Arial"/>
        </w:rPr>
        <w:t>High Speed</w:t>
      </w:r>
      <w:proofErr w:type="gramEnd"/>
      <w:r w:rsidRPr="00083DEE">
        <w:rPr>
          <w:rFonts w:ascii="Arial" w:hAnsi="Arial" w:cs="Arial"/>
        </w:rPr>
        <w:t xml:space="preserve"> application the ACM shall initiate valve movement and achieve the commanded airflow value with no more than 5% overshoot or undershoot within 1 second or less. Full stroke time is less than 3 seconds from shutoff to full open, or from full open to shutoff.</w:t>
      </w:r>
    </w:p>
    <w:p w14:paraId="52F9CB42" w14:textId="0391D43C" w:rsidR="00B43792" w:rsidRPr="00083DEE" w:rsidRDefault="00083DEE">
      <w:pPr>
        <w:pStyle w:val="ListParagraph"/>
        <w:numPr>
          <w:ilvl w:val="3"/>
          <w:numId w:val="4"/>
        </w:numPr>
        <w:rPr>
          <w:rFonts w:ascii="Arial" w:hAnsi="Arial" w:cs="Arial"/>
        </w:rPr>
      </w:pPr>
      <w:r w:rsidRPr="00083DEE">
        <w:rPr>
          <w:rFonts w:ascii="Arial" w:hAnsi="Arial" w:cs="Arial"/>
        </w:rPr>
        <w:t>The ACM shall be able to be configured for slower speed actuation if desired.</w:t>
      </w:r>
    </w:p>
    <w:p w14:paraId="5A173D1A" w14:textId="5F9A3205" w:rsidR="00B43792" w:rsidRDefault="00B43792" w:rsidP="00B43792"/>
    <w:p w14:paraId="6520C5DC" w14:textId="3CC482E5" w:rsidR="00D2533E" w:rsidRPr="00786F53" w:rsidRDefault="00083DEE">
      <w:pPr>
        <w:pStyle w:val="CSILevel2"/>
        <w:numPr>
          <w:ilvl w:val="1"/>
          <w:numId w:val="4"/>
        </w:numPr>
        <w:ind w:left="0" w:right="-198" w:firstLine="0"/>
        <w:jc w:val="left"/>
      </w:pPr>
      <w:bookmarkStart w:id="7" w:name="_Toc153535015"/>
      <w:bookmarkStart w:id="8" w:name="_Toc158839721"/>
      <w:r>
        <w:lastRenderedPageBreak/>
        <w:t>DEVICE DESCRIPTION</w:t>
      </w:r>
      <w:bookmarkEnd w:id="7"/>
      <w:bookmarkEnd w:id="8"/>
    </w:p>
    <w:p w14:paraId="31515E1D" w14:textId="33020A79" w:rsidR="00B43792" w:rsidRDefault="00083DEE" w:rsidP="007663CB">
      <w:pPr>
        <w:pStyle w:val="CSILevel3"/>
        <w:numPr>
          <w:ilvl w:val="0"/>
          <w:numId w:val="0"/>
        </w:numPr>
        <w:ind w:left="1080"/>
      </w:pPr>
      <w:r w:rsidRPr="00083DEE">
        <w:t>A.</w:t>
      </w:r>
      <w:r>
        <w:tab/>
      </w:r>
      <w:r w:rsidRPr="00083DEE">
        <w:t xml:space="preserve">The ACM shall be a </w:t>
      </w:r>
      <w:r w:rsidR="00115546" w:rsidRPr="00083DEE">
        <w:t>microprocessor-based</w:t>
      </w:r>
      <w:r w:rsidRPr="00083DEE">
        <w:t xml:space="preserve"> controller with LED array and pushbutton/rotary knob for user override operations.</w:t>
      </w:r>
    </w:p>
    <w:p w14:paraId="4CBB42C7" w14:textId="3CBD46D2" w:rsidR="00083DEE" w:rsidRPr="00083DEE" w:rsidRDefault="00083DEE" w:rsidP="007663CB">
      <w:pPr>
        <w:pStyle w:val="CSILevel3"/>
        <w:numPr>
          <w:ilvl w:val="0"/>
          <w:numId w:val="0"/>
        </w:numPr>
        <w:ind w:left="1080"/>
      </w:pPr>
      <w:r>
        <w:t>B.</w:t>
      </w:r>
      <w:r>
        <w:tab/>
        <w:t xml:space="preserve">Core processor </w:t>
      </w:r>
      <w:r w:rsidRPr="00083DEE">
        <w:t>is an MIMXRT1051CVJ5B (or greater) from NXP manufacturer, the spec</w:t>
      </w:r>
      <w:r>
        <w:t>ification</w:t>
      </w:r>
      <w:r w:rsidRPr="00083DEE">
        <w:t>s for this processor are:</w:t>
      </w:r>
    </w:p>
    <w:p w14:paraId="01F67D9C" w14:textId="49914045" w:rsidR="00083DEE" w:rsidRPr="00540E70" w:rsidRDefault="00540E70" w:rsidP="007663CB">
      <w:pPr>
        <w:pStyle w:val="CSILevel4"/>
        <w:numPr>
          <w:ilvl w:val="0"/>
          <w:numId w:val="0"/>
        </w:numPr>
        <w:ind w:left="1530"/>
      </w:pPr>
      <w:r w:rsidRPr="00540E70">
        <w:t>1</w:t>
      </w:r>
      <w:r w:rsidRPr="00540E70">
        <w:tab/>
        <w:t>(Minimum) Core Arm Cortex-M7 MCore™ Platform</w:t>
      </w:r>
    </w:p>
    <w:p w14:paraId="66194CB2" w14:textId="77777777" w:rsidR="00A3546D" w:rsidRDefault="00540E70" w:rsidP="007663CB">
      <w:pPr>
        <w:pStyle w:val="CSILevel4"/>
        <w:numPr>
          <w:ilvl w:val="0"/>
          <w:numId w:val="0"/>
        </w:numPr>
        <w:ind w:left="1530"/>
      </w:pPr>
      <w:r w:rsidRPr="00540E70">
        <w:t>2.</w:t>
      </w:r>
      <w:r>
        <w:tab/>
      </w:r>
      <w:r w:rsidRPr="00540E70">
        <w:t>Frequency</w:t>
      </w:r>
      <w:r>
        <w:t xml:space="preserve"> </w:t>
      </w:r>
      <w:r w:rsidRPr="00A3546D">
        <w:t>up to 528 MHz (for industrial chip)</w:t>
      </w:r>
    </w:p>
    <w:p w14:paraId="2A9496DD" w14:textId="2FFBB722" w:rsidR="00B43792" w:rsidRPr="00A3546D" w:rsidRDefault="00540E70">
      <w:pPr>
        <w:pStyle w:val="CSILevel3"/>
        <w:numPr>
          <w:ilvl w:val="0"/>
          <w:numId w:val="12"/>
        </w:numPr>
        <w:tabs>
          <w:tab w:val="left" w:pos="630"/>
        </w:tabs>
        <w:ind w:left="1080" w:firstLine="0"/>
      </w:pPr>
      <w:r w:rsidRPr="00A3546D">
        <w:t xml:space="preserve">The </w:t>
      </w:r>
      <w:r w:rsidRPr="007663CB">
        <w:rPr>
          <w:rStyle w:val="CSILevel2Char"/>
        </w:rPr>
        <w:t>ACM</w:t>
      </w:r>
      <w:r w:rsidRPr="00A3546D">
        <w:t xml:space="preserve"> shall connect to:</w:t>
      </w:r>
    </w:p>
    <w:p w14:paraId="5CCC3EFF" w14:textId="529F8F5B" w:rsidR="00A3546D" w:rsidRPr="00540E70" w:rsidRDefault="00A3546D" w:rsidP="007663CB">
      <w:pPr>
        <w:pStyle w:val="CSILevel4"/>
        <w:numPr>
          <w:ilvl w:val="0"/>
          <w:numId w:val="0"/>
        </w:numPr>
        <w:ind w:left="1530"/>
      </w:pPr>
      <w:r w:rsidRPr="00540E70">
        <w:t>1.</w:t>
      </w:r>
      <w:r w:rsidRPr="00540E70">
        <w:tab/>
      </w:r>
      <w:r>
        <w:t xml:space="preserve">Programmable </w:t>
      </w:r>
      <w:r w:rsidRPr="00540E70">
        <w:rPr>
          <w:rFonts w:eastAsiaTheme="minorEastAsia"/>
        </w:rPr>
        <w:t>BACnet Controller (PBC) when used in a high speed laboratory environment via RS485 connection</w:t>
      </w:r>
      <w:r>
        <w:rPr>
          <w:rFonts w:eastAsiaTheme="minorEastAsia"/>
        </w:rPr>
        <w:t>.</w:t>
      </w:r>
    </w:p>
    <w:p w14:paraId="2299B07A" w14:textId="77A5FDF3" w:rsidR="00A3546D" w:rsidRPr="00A3546D" w:rsidRDefault="00A3546D" w:rsidP="007663CB">
      <w:pPr>
        <w:pStyle w:val="CSILevel4"/>
        <w:numPr>
          <w:ilvl w:val="0"/>
          <w:numId w:val="0"/>
        </w:numPr>
        <w:ind w:left="1530"/>
      </w:pPr>
      <w:r w:rsidRPr="00540E70">
        <w:t>2.</w:t>
      </w:r>
      <w:r>
        <w:tab/>
      </w:r>
      <w:r w:rsidRPr="00A3546D">
        <w:t>BAS network as a standalone BACnet controllable interface on a high speed venturi valve.</w:t>
      </w:r>
    </w:p>
    <w:p w14:paraId="04FB4CBA" w14:textId="56BB313E" w:rsidR="00A3546D" w:rsidRPr="00A3546D" w:rsidRDefault="00A3546D" w:rsidP="007663CB">
      <w:pPr>
        <w:pStyle w:val="CSILevel4"/>
        <w:numPr>
          <w:ilvl w:val="0"/>
          <w:numId w:val="0"/>
        </w:numPr>
        <w:ind w:left="1530"/>
      </w:pPr>
      <w:r w:rsidRPr="00A3546D">
        <w:t>3.</w:t>
      </w:r>
      <w:r w:rsidRPr="00A3546D">
        <w:tab/>
        <w:t xml:space="preserve">Third </w:t>
      </w:r>
      <w:r w:rsidRPr="00A3546D">
        <w:rPr>
          <w:rFonts w:eastAsiaTheme="minorEastAsia"/>
        </w:rPr>
        <w:t>party controller via Universal Input Output (UIO) as a standalone analog device utilizing analog signal for command/feedback/alarming</w:t>
      </w:r>
      <w:r w:rsidR="00B15434">
        <w:rPr>
          <w:rFonts w:eastAsiaTheme="minorEastAsia"/>
        </w:rPr>
        <w:t>.</w:t>
      </w:r>
    </w:p>
    <w:p w14:paraId="5C216736" w14:textId="083DB563" w:rsidR="00A3546D" w:rsidRPr="00A3546D" w:rsidRDefault="00A3546D" w:rsidP="007663CB">
      <w:pPr>
        <w:pStyle w:val="CSILevel4"/>
        <w:numPr>
          <w:ilvl w:val="0"/>
          <w:numId w:val="0"/>
        </w:numPr>
        <w:ind w:left="1530"/>
      </w:pPr>
      <w:r w:rsidRPr="00A3546D">
        <w:t>4.</w:t>
      </w:r>
      <w:r w:rsidRPr="00A3546D">
        <w:tab/>
        <w:t xml:space="preserve">Fume </w:t>
      </w:r>
      <w:r w:rsidRPr="00A3546D">
        <w:rPr>
          <w:rFonts w:eastAsiaTheme="minorEastAsia"/>
        </w:rPr>
        <w:t>Hood sash sensors and Zone Presence sensor when used with a Fume Hood.</w:t>
      </w:r>
    </w:p>
    <w:p w14:paraId="2E8C7823" w14:textId="464AB5B4" w:rsidR="00540E70" w:rsidRPr="007663CB" w:rsidRDefault="00B15434" w:rsidP="007663CB">
      <w:pPr>
        <w:pStyle w:val="CSILevel3"/>
        <w:numPr>
          <w:ilvl w:val="0"/>
          <w:numId w:val="0"/>
        </w:numPr>
        <w:ind w:left="1080"/>
      </w:pPr>
      <w:r w:rsidRPr="007663CB">
        <w:t>D.</w:t>
      </w:r>
      <w:r w:rsidRPr="007663CB">
        <w:tab/>
        <w:t>Ratings</w:t>
      </w:r>
    </w:p>
    <w:p w14:paraId="2B057888" w14:textId="0881F3F8" w:rsidR="00B15434" w:rsidRDefault="00B15434" w:rsidP="007663CB">
      <w:pPr>
        <w:pStyle w:val="CSILevel4"/>
        <w:numPr>
          <w:ilvl w:val="0"/>
          <w:numId w:val="0"/>
        </w:numPr>
        <w:ind w:left="1530"/>
      </w:pPr>
      <w:r w:rsidRPr="00540E70">
        <w:t>1.</w:t>
      </w:r>
      <w:r w:rsidRPr="00540E70">
        <w:tab/>
      </w:r>
      <w:r>
        <w:t>Power</w:t>
      </w:r>
    </w:p>
    <w:p w14:paraId="4FEF9607" w14:textId="1E40927A" w:rsidR="000E538E" w:rsidRPr="00786F53" w:rsidRDefault="00667F6D">
      <w:pPr>
        <w:pStyle w:val="CSILevel5"/>
        <w:numPr>
          <w:ilvl w:val="0"/>
          <w:numId w:val="9"/>
        </w:numPr>
        <w:ind w:left="2430"/>
        <w:rPr>
          <w:rFonts w:eastAsia="MS Mincho"/>
        </w:rPr>
      </w:pPr>
      <w:bookmarkStart w:id="9" w:name="_Toc153535016"/>
      <w:r>
        <w:rPr>
          <w:rFonts w:eastAsia="MS Mincho"/>
        </w:rPr>
        <w:t xml:space="preserve">The ACM requires </w:t>
      </w:r>
      <w:r w:rsidRPr="00667F6D">
        <w:rPr>
          <w:rFonts w:eastAsia="MS Mincho"/>
        </w:rPr>
        <w:t>24VAC (±15%) input that can be connected via pluggable connector</w:t>
      </w:r>
      <w:r>
        <w:rPr>
          <w:rFonts w:eastAsia="MS Mincho"/>
        </w:rPr>
        <w:t>;</w:t>
      </w:r>
      <w:r w:rsidRPr="00667F6D">
        <w:rPr>
          <w:rFonts w:eastAsia="MS Mincho"/>
        </w:rPr>
        <w:t xml:space="preserve"> 50 – 60 Hz rating</w:t>
      </w:r>
      <w:r>
        <w:rPr>
          <w:rFonts w:eastAsia="MS Mincho"/>
        </w:rPr>
        <w:t>.</w:t>
      </w:r>
      <w:bookmarkEnd w:id="9"/>
    </w:p>
    <w:p w14:paraId="7C792E3B" w14:textId="57990D8A" w:rsidR="000E538E" w:rsidRPr="000E538E" w:rsidRDefault="00DC3DF2">
      <w:pPr>
        <w:pStyle w:val="CSILevel5"/>
        <w:numPr>
          <w:ilvl w:val="0"/>
          <w:numId w:val="9"/>
        </w:numPr>
        <w:ind w:left="2430"/>
      </w:pPr>
      <w:bookmarkStart w:id="10" w:name="_Toc153535017"/>
      <w:r>
        <w:rPr>
          <w:rFonts w:eastAsia="MS Mincho"/>
        </w:rPr>
        <w:t>50</w:t>
      </w:r>
      <w:r w:rsidR="00B0369D">
        <w:rPr>
          <w:rFonts w:eastAsia="MS Mincho"/>
        </w:rPr>
        <w:t xml:space="preserve"> VA </w:t>
      </w:r>
      <w:bookmarkEnd w:id="10"/>
      <w:r w:rsidR="003B2957">
        <w:rPr>
          <w:rFonts w:eastAsia="MS Mincho"/>
        </w:rPr>
        <w:t>Max</w:t>
      </w:r>
    </w:p>
    <w:p w14:paraId="1241BCFF" w14:textId="1903CD4B" w:rsidR="00B15434" w:rsidRPr="00B0369D" w:rsidRDefault="00FA2A0E">
      <w:pPr>
        <w:pStyle w:val="CSILevel4"/>
        <w:numPr>
          <w:ilvl w:val="0"/>
          <w:numId w:val="11"/>
        </w:numPr>
      </w:pPr>
      <w:r>
        <w:rPr>
          <w:lang w:val="en-US"/>
        </w:rPr>
        <w:t xml:space="preserve"> </w:t>
      </w:r>
      <w:r w:rsidR="00B15434" w:rsidRPr="007663CB">
        <w:t>Operating</w:t>
      </w:r>
      <w:r w:rsidR="00B15434" w:rsidRPr="00B0369D">
        <w:t xml:space="preserve"> Environment </w:t>
      </w:r>
    </w:p>
    <w:p w14:paraId="67306B63" w14:textId="0E99DB9A" w:rsidR="000E538E" w:rsidRPr="00B0369D" w:rsidRDefault="00B0369D">
      <w:pPr>
        <w:pStyle w:val="CSILevel5"/>
        <w:tabs>
          <w:tab w:val="clear" w:pos="1620"/>
          <w:tab w:val="num" w:pos="2070"/>
        </w:tabs>
        <w:ind w:firstLine="450"/>
        <w:rPr>
          <w:rFonts w:eastAsia="MS Mincho"/>
        </w:rPr>
      </w:pPr>
      <w:bookmarkStart w:id="11" w:name="_Toc153535018"/>
      <w:r>
        <w:rPr>
          <w:rFonts w:eastAsia="MS Mincho"/>
          <w:lang w:val="en-US"/>
        </w:rPr>
        <w:t>Operating Temperature range</w:t>
      </w:r>
      <w:r w:rsidR="000E538E" w:rsidRPr="00786F53">
        <w:rPr>
          <w:rFonts w:eastAsia="MS Mincho"/>
        </w:rPr>
        <w:t xml:space="preserve"> </w:t>
      </w:r>
      <w:r w:rsidRPr="00B0369D">
        <w:rPr>
          <w:rFonts w:eastAsia="MS Mincho"/>
        </w:rPr>
        <w:t>shall be between 32 – 122°F (0 – 50°C)</w:t>
      </w:r>
      <w:bookmarkEnd w:id="11"/>
    </w:p>
    <w:p w14:paraId="06EC83A6" w14:textId="4794A526" w:rsidR="000E538E" w:rsidRDefault="00B0369D">
      <w:pPr>
        <w:pStyle w:val="CSILevel5"/>
        <w:tabs>
          <w:tab w:val="clear" w:pos="1620"/>
          <w:tab w:val="num" w:pos="2070"/>
        </w:tabs>
        <w:ind w:left="2070" w:firstLine="0"/>
        <w:rPr>
          <w:rFonts w:eastAsia="MS Mincho"/>
        </w:rPr>
      </w:pPr>
      <w:bookmarkStart w:id="12" w:name="_Toc153535019"/>
      <w:r>
        <w:rPr>
          <w:rFonts w:eastAsia="MS Mincho"/>
        </w:rPr>
        <w:t xml:space="preserve">Storage and Shipping Temperature range </w:t>
      </w:r>
      <w:r w:rsidRPr="00B0369D">
        <w:rPr>
          <w:rFonts w:eastAsia="MS Mincho"/>
        </w:rPr>
        <w:t>shall be between 32 – 122°F (0 – 50 °C)</w:t>
      </w:r>
      <w:bookmarkEnd w:id="12"/>
    </w:p>
    <w:p w14:paraId="63548416" w14:textId="7C8D375D" w:rsidR="00B0369D" w:rsidRPr="00786F53" w:rsidRDefault="00FA2A0E" w:rsidP="00FA2A0E">
      <w:pPr>
        <w:pStyle w:val="CSILevel5"/>
        <w:numPr>
          <w:ilvl w:val="0"/>
          <w:numId w:val="0"/>
        </w:numPr>
        <w:tabs>
          <w:tab w:val="clear" w:pos="2448"/>
          <w:tab w:val="clear" w:pos="2880"/>
          <w:tab w:val="clear" w:pos="3312"/>
        </w:tabs>
        <w:ind w:left="2160" w:hanging="90"/>
        <w:rPr>
          <w:rFonts w:eastAsia="MS Mincho"/>
        </w:rPr>
      </w:pPr>
      <w:bookmarkStart w:id="13" w:name="_Toc153535020"/>
      <w:r>
        <w:rPr>
          <w:rFonts w:eastAsia="MS Mincho"/>
          <w:lang w:val="en-US"/>
        </w:rPr>
        <w:t xml:space="preserve">c.   </w:t>
      </w:r>
      <w:r w:rsidR="00B0369D">
        <w:rPr>
          <w:rFonts w:eastAsia="MS Mincho"/>
        </w:rPr>
        <w:t>Operating and Storage Humidity range shall be between</w:t>
      </w:r>
      <w:r w:rsidR="00B0369D" w:rsidRPr="00B0369D">
        <w:rPr>
          <w:rFonts w:eastAsia="MS Mincho"/>
        </w:rPr>
        <w:t xml:space="preserve"> 5</w:t>
      </w:r>
      <w:r w:rsidR="00B0369D">
        <w:rPr>
          <w:rFonts w:eastAsia="MS Mincho"/>
        </w:rPr>
        <w:t xml:space="preserve"> </w:t>
      </w:r>
      <w:r w:rsidR="00B0369D" w:rsidRPr="00B0369D">
        <w:rPr>
          <w:rFonts w:eastAsia="MS Mincho"/>
        </w:rPr>
        <w:t>-</w:t>
      </w:r>
      <w:r w:rsidR="00B0369D">
        <w:rPr>
          <w:rFonts w:eastAsia="MS Mincho"/>
        </w:rPr>
        <w:t xml:space="preserve"> </w:t>
      </w:r>
      <w:r w:rsidR="00B0369D" w:rsidRPr="00B0369D">
        <w:rPr>
          <w:rFonts w:eastAsia="MS Mincho"/>
        </w:rPr>
        <w:t>95% RH, non-condensing</w:t>
      </w:r>
      <w:bookmarkEnd w:id="13"/>
    </w:p>
    <w:p w14:paraId="545950B5" w14:textId="31779050" w:rsidR="00B43792" w:rsidRPr="00FA2A0E" w:rsidRDefault="00FA2A0E" w:rsidP="00FA2A0E">
      <w:pPr>
        <w:pStyle w:val="CSILevel3"/>
        <w:numPr>
          <w:ilvl w:val="0"/>
          <w:numId w:val="0"/>
        </w:numPr>
        <w:ind w:left="1080"/>
      </w:pPr>
      <w:r>
        <w:rPr>
          <w:lang w:val="en-US"/>
        </w:rPr>
        <w:t>E.</w:t>
      </w:r>
      <w:r>
        <w:rPr>
          <w:lang w:val="en-US"/>
        </w:rPr>
        <w:tab/>
      </w:r>
      <w:r w:rsidR="00B0369D" w:rsidRPr="00FA2A0E">
        <w:t>Dimensions</w:t>
      </w:r>
    </w:p>
    <w:p w14:paraId="4B051C0F" w14:textId="61F378BB" w:rsidR="00B0369D" w:rsidRDefault="00B0369D" w:rsidP="00590D4E">
      <w:pPr>
        <w:ind w:left="1080"/>
      </w:pPr>
      <w:r w:rsidRPr="00B0369D">
        <w:t>4.31</w:t>
      </w:r>
      <w:r w:rsidR="001E39F4">
        <w:t xml:space="preserve"> </w:t>
      </w:r>
      <w:r w:rsidRPr="00B0369D">
        <w:t>in.×</w:t>
      </w:r>
      <w:r w:rsidR="001E39F4">
        <w:t xml:space="preserve"> </w:t>
      </w:r>
      <w:r w:rsidRPr="00B0369D">
        <w:t>4.70</w:t>
      </w:r>
      <w:r w:rsidR="001E39F4">
        <w:t xml:space="preserve"> </w:t>
      </w:r>
      <w:r w:rsidRPr="00B0369D">
        <w:t>in.</w:t>
      </w:r>
      <w:r w:rsidR="001E39F4">
        <w:t xml:space="preserve"> </w:t>
      </w:r>
      <w:r w:rsidRPr="00B0369D">
        <w:t>×</w:t>
      </w:r>
      <w:r w:rsidR="001E39F4">
        <w:t xml:space="preserve"> </w:t>
      </w:r>
      <w:r w:rsidRPr="00B0369D">
        <w:t>2.32</w:t>
      </w:r>
      <w:r w:rsidR="001E39F4">
        <w:t xml:space="preserve"> </w:t>
      </w:r>
      <w:r w:rsidRPr="00B0369D">
        <w:t>in. (109.5</w:t>
      </w:r>
      <w:r w:rsidR="000F003D">
        <w:t xml:space="preserve"> </w:t>
      </w:r>
      <w:r w:rsidRPr="00B0369D">
        <w:t>mm</w:t>
      </w:r>
      <w:r w:rsidR="000F003D">
        <w:t xml:space="preserve"> </w:t>
      </w:r>
      <w:r w:rsidRPr="00B0369D">
        <w:t>×</w:t>
      </w:r>
      <w:r w:rsidR="000F003D">
        <w:t xml:space="preserve"> </w:t>
      </w:r>
      <w:r w:rsidRPr="00B0369D">
        <w:t>119.4</w:t>
      </w:r>
      <w:r w:rsidR="000F003D">
        <w:t xml:space="preserve"> </w:t>
      </w:r>
      <w:r w:rsidRPr="00B0369D">
        <w:t>mm</w:t>
      </w:r>
      <w:r w:rsidR="000F003D">
        <w:t xml:space="preserve"> </w:t>
      </w:r>
      <w:r w:rsidRPr="00B0369D">
        <w:t>×</w:t>
      </w:r>
      <w:r w:rsidR="000F003D">
        <w:t xml:space="preserve"> </w:t>
      </w:r>
      <w:r w:rsidRPr="00B0369D">
        <w:t>59</w:t>
      </w:r>
      <w:r w:rsidR="000F003D">
        <w:t xml:space="preserve"> </w:t>
      </w:r>
      <w:r w:rsidRPr="00B0369D">
        <w:t>mm)</w:t>
      </w:r>
    </w:p>
    <w:p w14:paraId="4281AB3D" w14:textId="03931C41" w:rsidR="00FA2A0E" w:rsidRPr="00B0369D" w:rsidRDefault="00B0369D" w:rsidP="00FA2A0E">
      <w:pPr>
        <w:ind w:left="1080"/>
        <w:jc w:val="left"/>
      </w:pPr>
      <w:r>
        <w:t xml:space="preserve">The </w:t>
      </w:r>
      <w:r w:rsidRPr="00B0369D">
        <w:t xml:space="preserve">ACM consists of a plastic enclosure with vents for passive dissipation, access to the DIP </w:t>
      </w:r>
      <w:r w:rsidR="00590D4E">
        <w:t>s</w:t>
      </w:r>
      <w:r w:rsidRPr="00B0369D">
        <w:t>witches for address and mode configuration, electrical connections to the pluggable interfaces, and touch-flakes terminals for communication and power.</w:t>
      </w:r>
    </w:p>
    <w:p w14:paraId="080F625D" w14:textId="453AD55F" w:rsidR="00590D4E" w:rsidRDefault="00FA2A0E" w:rsidP="00FA2A0E">
      <w:pPr>
        <w:pStyle w:val="CSILevel3"/>
        <w:numPr>
          <w:ilvl w:val="0"/>
          <w:numId w:val="0"/>
        </w:numPr>
        <w:ind w:left="1080"/>
      </w:pPr>
      <w:r>
        <w:rPr>
          <w:lang w:val="en-US"/>
        </w:rPr>
        <w:t>F.</w:t>
      </w:r>
      <w:r>
        <w:rPr>
          <w:lang w:val="en-US"/>
        </w:rPr>
        <w:tab/>
      </w:r>
      <w:r w:rsidR="00590D4E">
        <w:t>Weight</w:t>
      </w:r>
    </w:p>
    <w:p w14:paraId="25AB4230" w14:textId="76910F3F" w:rsidR="00590D4E" w:rsidRPr="00FA2A0E" w:rsidRDefault="000F003D">
      <w:pPr>
        <w:pStyle w:val="ListParagraph"/>
        <w:numPr>
          <w:ilvl w:val="1"/>
          <w:numId w:val="13"/>
        </w:numPr>
        <w:rPr>
          <w:rFonts w:ascii="Arial" w:hAnsi="Arial" w:cs="Arial"/>
        </w:rPr>
      </w:pPr>
      <w:r w:rsidRPr="00FA2A0E">
        <w:rPr>
          <w:rFonts w:ascii="Arial" w:hAnsi="Arial" w:cs="Arial"/>
        </w:rPr>
        <w:t>l</w:t>
      </w:r>
      <w:r w:rsidR="00590D4E" w:rsidRPr="00FA2A0E">
        <w:rPr>
          <w:rFonts w:ascii="Arial" w:hAnsi="Arial" w:cs="Arial"/>
        </w:rPr>
        <w:t>bs (295.8</w:t>
      </w:r>
      <w:r w:rsidRPr="00FA2A0E">
        <w:rPr>
          <w:rFonts w:ascii="Arial" w:hAnsi="Arial" w:cs="Arial"/>
        </w:rPr>
        <w:t xml:space="preserve"> </w:t>
      </w:r>
      <w:r w:rsidR="00590D4E" w:rsidRPr="00FA2A0E">
        <w:rPr>
          <w:rFonts w:ascii="Arial" w:hAnsi="Arial" w:cs="Arial"/>
        </w:rPr>
        <w:t>g)</w:t>
      </w:r>
    </w:p>
    <w:p w14:paraId="00AA29C1" w14:textId="77777777" w:rsidR="00590D4E" w:rsidRDefault="00590D4E" w:rsidP="00590D4E"/>
    <w:p w14:paraId="08E761ED" w14:textId="713BEC22" w:rsidR="00D2533E" w:rsidRPr="00786F53" w:rsidRDefault="00FA2A0E" w:rsidP="00FA2A0E">
      <w:pPr>
        <w:pStyle w:val="CSILevel2"/>
        <w:numPr>
          <w:ilvl w:val="0"/>
          <w:numId w:val="0"/>
        </w:numPr>
        <w:tabs>
          <w:tab w:val="clear" w:pos="1152"/>
          <w:tab w:val="left" w:pos="720"/>
        </w:tabs>
        <w:ind w:right="-198"/>
        <w:jc w:val="left"/>
      </w:pPr>
      <w:bookmarkStart w:id="14" w:name="_Toc153535021"/>
      <w:bookmarkStart w:id="15" w:name="_Toc158839722"/>
      <w:r>
        <w:rPr>
          <w:lang w:val="en-US"/>
        </w:rPr>
        <w:t>1.04</w:t>
      </w:r>
      <w:r>
        <w:rPr>
          <w:lang w:val="en-US"/>
        </w:rPr>
        <w:tab/>
      </w:r>
      <w:r w:rsidR="00590D4E">
        <w:t>MOUNTING AND INSTALLATION</w:t>
      </w:r>
      <w:bookmarkEnd w:id="14"/>
      <w:bookmarkEnd w:id="15"/>
    </w:p>
    <w:p w14:paraId="58B3C129" w14:textId="26F729C3" w:rsidR="000E2EE9" w:rsidRPr="00540E70" w:rsidRDefault="000E2EE9">
      <w:pPr>
        <w:pStyle w:val="CSILevel3"/>
        <w:numPr>
          <w:ilvl w:val="2"/>
          <w:numId w:val="14"/>
        </w:numPr>
        <w:jc w:val="left"/>
      </w:pPr>
      <w:bookmarkStart w:id="16" w:name="_Toc153535022"/>
      <w:r>
        <w:t xml:space="preserve">The </w:t>
      </w:r>
      <w:r w:rsidRPr="000E2EE9">
        <w:t xml:space="preserve">ACM </w:t>
      </w:r>
      <w:r>
        <w:t>shall</w:t>
      </w:r>
      <w:r w:rsidRPr="000E2EE9">
        <w:t xml:space="preserve"> be factory mounted on a Phoenix Controls Venturi </w:t>
      </w:r>
      <w:r>
        <w:t>V</w:t>
      </w:r>
      <w:r w:rsidRPr="000E2EE9">
        <w:t xml:space="preserve">alve and is suitable for mounting in boxes conforming with standard DIN43880 and having a </w:t>
      </w:r>
      <w:r>
        <w:t xml:space="preserve">maximum </w:t>
      </w:r>
      <w:r w:rsidRPr="000E2EE9">
        <w:t>slot height of 1.77</w:t>
      </w:r>
      <w:r w:rsidR="000F003D">
        <w:t xml:space="preserve"> </w:t>
      </w:r>
      <w:r w:rsidRPr="000E2EE9">
        <w:t>in. (45</w:t>
      </w:r>
      <w:r w:rsidR="000F003D">
        <w:t xml:space="preserve"> </w:t>
      </w:r>
      <w:r w:rsidRPr="000E2EE9">
        <w:t xml:space="preserve">mm). </w:t>
      </w:r>
      <w:r>
        <w:t>The ACM</w:t>
      </w:r>
      <w:r w:rsidRPr="000E2EE9">
        <w:t xml:space="preserve"> is suitable for panel rail mounting on </w:t>
      </w:r>
      <w:r>
        <w:t xml:space="preserve">a </w:t>
      </w:r>
      <w:r w:rsidRPr="000E2EE9">
        <w:t>1.38</w:t>
      </w:r>
      <w:r w:rsidR="000F003D">
        <w:t xml:space="preserve"> </w:t>
      </w:r>
      <w:r w:rsidRPr="000E2EE9">
        <w:t>in. (35 mm) standard panel rail</w:t>
      </w:r>
      <w:r>
        <w:t>.</w:t>
      </w:r>
      <w:bookmarkEnd w:id="16"/>
    </w:p>
    <w:p w14:paraId="030623FB" w14:textId="066FBD4F" w:rsidR="000E2EE9" w:rsidRPr="00A3546D" w:rsidRDefault="000E2EE9">
      <w:pPr>
        <w:pStyle w:val="CSILevel3"/>
        <w:jc w:val="left"/>
      </w:pPr>
      <w:r>
        <w:t xml:space="preserve">System transformers </w:t>
      </w:r>
      <w:r w:rsidRPr="000E2EE9">
        <w:t xml:space="preserve">used </w:t>
      </w:r>
      <w:r>
        <w:t>to</w:t>
      </w:r>
      <w:r w:rsidRPr="000E2EE9">
        <w:t xml:space="preserve"> power up the ACM must be safety isolating transformers according to IEC 61558-2-6. In the U.S.A. and Canada, NEC Class 2 transformers must be used.</w:t>
      </w:r>
    </w:p>
    <w:p w14:paraId="232BBF76" w14:textId="2F9D7B98" w:rsidR="00D2533E" w:rsidRDefault="000E2EE9">
      <w:pPr>
        <w:pStyle w:val="CSILevel3"/>
        <w:jc w:val="left"/>
      </w:pPr>
      <w:r>
        <w:t>S</w:t>
      </w:r>
      <w:r w:rsidRPr="000E2EE9">
        <w:t xml:space="preserve">uitable wire specifications can be found in </w:t>
      </w:r>
      <w:r>
        <w:t>Phoenix Controls Cabling Guide (MKT-0521).</w:t>
      </w:r>
    </w:p>
    <w:p w14:paraId="479B32E9" w14:textId="77777777" w:rsidR="00CD41A9" w:rsidRDefault="00CD41A9" w:rsidP="00CD41A9">
      <w:pPr>
        <w:pStyle w:val="flush6"/>
      </w:pPr>
    </w:p>
    <w:p w14:paraId="46F88FEE" w14:textId="3FAC8D18" w:rsidR="00D2533E" w:rsidRPr="00786F53" w:rsidRDefault="000E2EE9">
      <w:pPr>
        <w:pStyle w:val="CSILevel2"/>
        <w:numPr>
          <w:ilvl w:val="1"/>
          <w:numId w:val="15"/>
        </w:numPr>
        <w:tabs>
          <w:tab w:val="clear" w:pos="1152"/>
          <w:tab w:val="left" w:pos="729"/>
        </w:tabs>
      </w:pPr>
      <w:bookmarkStart w:id="17" w:name="_Toc153535023"/>
      <w:bookmarkStart w:id="18" w:name="_Toc158839723"/>
      <w:r>
        <w:t>SERVICABILITY</w:t>
      </w:r>
      <w:bookmarkEnd w:id="17"/>
      <w:bookmarkEnd w:id="18"/>
    </w:p>
    <w:p w14:paraId="49011C70" w14:textId="48B684C9" w:rsidR="00CC2D43" w:rsidRDefault="00CC2D43" w:rsidP="00115546">
      <w:pPr>
        <w:jc w:val="left"/>
      </w:pPr>
      <w:r w:rsidRPr="00CC2D43">
        <w:t>Controllers in the field shall be replaced as a single unit. The controller cover is not intended to be removed in the field. Handling of the printed circuit board is not recommended due to risk of damage from electro-static discharge</w:t>
      </w:r>
      <w:r>
        <w:t>.</w:t>
      </w:r>
    </w:p>
    <w:p w14:paraId="5E430864" w14:textId="77777777" w:rsidR="00D2533E" w:rsidRDefault="00D2533E" w:rsidP="00D2533E"/>
    <w:p w14:paraId="45831E30" w14:textId="76547B28" w:rsidR="00D2533E" w:rsidRPr="00786F53" w:rsidRDefault="00CC2D43">
      <w:pPr>
        <w:pStyle w:val="CSILevel2"/>
        <w:numPr>
          <w:ilvl w:val="1"/>
          <w:numId w:val="15"/>
        </w:numPr>
        <w:tabs>
          <w:tab w:val="clear" w:pos="1152"/>
          <w:tab w:val="left" w:pos="720"/>
        </w:tabs>
        <w:ind w:right="-198"/>
        <w:jc w:val="left"/>
      </w:pPr>
      <w:bookmarkStart w:id="19" w:name="_Toc153535024"/>
      <w:bookmarkStart w:id="20" w:name="_Toc158839724"/>
      <w:r>
        <w:t>PERFORMANCE</w:t>
      </w:r>
      <w:bookmarkEnd w:id="19"/>
      <w:bookmarkEnd w:id="20"/>
    </w:p>
    <w:p w14:paraId="2D872736" w14:textId="6F9DCDC9" w:rsidR="00590D4E" w:rsidRDefault="002B56DE" w:rsidP="00115546">
      <w:pPr>
        <w:jc w:val="left"/>
      </w:pPr>
      <w:r w:rsidRPr="002B56DE">
        <w:t xml:space="preserve">The ACM </w:t>
      </w:r>
      <w:r>
        <w:t>shall</w:t>
      </w:r>
      <w:r w:rsidRPr="002B56DE">
        <w:t xml:space="preserve"> provide a set of features to allow </w:t>
      </w:r>
      <w:r w:rsidR="004B43B5">
        <w:t xml:space="preserve">it to </w:t>
      </w:r>
      <w:r w:rsidRPr="002B56DE">
        <w:t xml:space="preserve">be connected into a CSCP platform or to be installed as a </w:t>
      </w:r>
      <w:r>
        <w:t>s</w:t>
      </w:r>
      <w:r w:rsidRPr="002B56DE">
        <w:t>tandalone network. Features include:</w:t>
      </w:r>
    </w:p>
    <w:p w14:paraId="6155A7EC" w14:textId="7BA80158" w:rsidR="002B56DE" w:rsidRDefault="00F908DC" w:rsidP="00115546">
      <w:pPr>
        <w:tabs>
          <w:tab w:val="left" w:pos="1080"/>
        </w:tabs>
        <w:ind w:left="1080" w:hanging="360"/>
        <w:jc w:val="left"/>
      </w:pPr>
      <w:r>
        <w:t>A</w:t>
      </w:r>
      <w:r w:rsidR="002B56DE">
        <w:t>.</w:t>
      </w:r>
      <w:r w:rsidR="002B56DE">
        <w:tab/>
        <w:t>24 VDC Linear High Speed Electric Motor output capable of handle up to 2A continuous output via pluggable connector.</w:t>
      </w:r>
    </w:p>
    <w:p w14:paraId="2E17F156" w14:textId="31802F70" w:rsidR="002B56DE" w:rsidRDefault="00F908DC" w:rsidP="00115546">
      <w:pPr>
        <w:tabs>
          <w:tab w:val="left" w:pos="720"/>
          <w:tab w:val="left" w:pos="1080"/>
        </w:tabs>
        <w:ind w:left="720"/>
        <w:jc w:val="left"/>
      </w:pPr>
      <w:r>
        <w:t>B</w:t>
      </w:r>
      <w:r w:rsidR="002B56DE">
        <w:t>.</w:t>
      </w:r>
      <w:r w:rsidR="002B56DE">
        <w:tab/>
        <w:t>24</w:t>
      </w:r>
      <w:r w:rsidR="00115546">
        <w:t xml:space="preserve"> </w:t>
      </w:r>
      <w:r w:rsidR="002B56DE">
        <w:t>VAC main power input</w:t>
      </w:r>
      <w:r w:rsidR="003B0370">
        <w:t>.</w:t>
      </w:r>
      <w:r w:rsidR="002B56DE">
        <w:t xml:space="preserve"> </w:t>
      </w:r>
    </w:p>
    <w:p w14:paraId="67923998" w14:textId="43B8A8CE" w:rsidR="002B56DE" w:rsidRDefault="00F908DC" w:rsidP="00115546">
      <w:pPr>
        <w:tabs>
          <w:tab w:val="left" w:pos="720"/>
          <w:tab w:val="left" w:pos="1080"/>
        </w:tabs>
        <w:ind w:left="720"/>
        <w:jc w:val="left"/>
      </w:pPr>
      <w:r>
        <w:t>C</w:t>
      </w:r>
      <w:r w:rsidR="002B56DE">
        <w:t>.</w:t>
      </w:r>
      <w:r w:rsidR="002B56DE">
        <w:tab/>
        <w:t>One Differential Pressure Sensor analog interface for external sensors.</w:t>
      </w:r>
    </w:p>
    <w:p w14:paraId="6FB875C0" w14:textId="44D49AB1" w:rsidR="002B56DE" w:rsidRDefault="00F908DC" w:rsidP="00115546">
      <w:pPr>
        <w:tabs>
          <w:tab w:val="left" w:pos="1080"/>
        </w:tabs>
        <w:ind w:left="1080" w:hanging="360"/>
        <w:jc w:val="left"/>
      </w:pPr>
      <w:r>
        <w:t>D</w:t>
      </w:r>
      <w:r w:rsidR="002B56DE">
        <w:t>.</w:t>
      </w:r>
      <w:r w:rsidR="002B56DE">
        <w:tab/>
        <w:t xml:space="preserve">Two Universal Input/Output interfaces for general purposes or Fume Hood inputs when use with </w:t>
      </w:r>
      <w:r w:rsidR="003B0370">
        <w:t>f</w:t>
      </w:r>
      <w:r w:rsidR="002B56DE">
        <w:t xml:space="preserve">ume </w:t>
      </w:r>
      <w:r w:rsidR="003B0370">
        <w:t>h</w:t>
      </w:r>
      <w:r w:rsidR="002B56DE">
        <w:t>ood</w:t>
      </w:r>
      <w:r w:rsidR="003B0370">
        <w:t>.</w:t>
      </w:r>
    </w:p>
    <w:p w14:paraId="128A386B" w14:textId="3852F456" w:rsidR="002B56DE" w:rsidRDefault="00F908DC" w:rsidP="00115546">
      <w:pPr>
        <w:tabs>
          <w:tab w:val="left" w:pos="720"/>
          <w:tab w:val="left" w:pos="1080"/>
        </w:tabs>
        <w:ind w:left="720"/>
        <w:jc w:val="left"/>
      </w:pPr>
      <w:r>
        <w:t>E</w:t>
      </w:r>
      <w:r w:rsidR="002B56DE">
        <w:t>.</w:t>
      </w:r>
      <w:r w:rsidR="002B56DE">
        <w:tab/>
        <w:t>Valve position feedback interface: Potentiometer</w:t>
      </w:r>
      <w:r w:rsidR="003B0370">
        <w:t>.</w:t>
      </w:r>
    </w:p>
    <w:p w14:paraId="5BA3297A" w14:textId="617454A4" w:rsidR="002B56DE" w:rsidRDefault="00F908DC" w:rsidP="00115546">
      <w:pPr>
        <w:tabs>
          <w:tab w:val="left" w:pos="720"/>
          <w:tab w:val="left" w:pos="1080"/>
        </w:tabs>
        <w:ind w:left="720"/>
        <w:jc w:val="left"/>
      </w:pPr>
      <w:r>
        <w:t>F</w:t>
      </w:r>
      <w:r w:rsidR="002B56DE">
        <w:t>.</w:t>
      </w:r>
      <w:r w:rsidR="002B56DE">
        <w:tab/>
        <w:t>BACnet MS/TP and RS485 communications protocol</w:t>
      </w:r>
      <w:r w:rsidR="003B0370">
        <w:t>.</w:t>
      </w:r>
    </w:p>
    <w:p w14:paraId="1D7B0789" w14:textId="16B9287F" w:rsidR="002B56DE" w:rsidRDefault="00F908DC" w:rsidP="00115546">
      <w:pPr>
        <w:tabs>
          <w:tab w:val="left" w:pos="1080"/>
        </w:tabs>
        <w:ind w:left="1080" w:hanging="360"/>
        <w:jc w:val="left"/>
      </w:pPr>
      <w:r>
        <w:t>G</w:t>
      </w:r>
      <w:r w:rsidR="002B56DE">
        <w:t>.</w:t>
      </w:r>
      <w:r w:rsidR="002B56DE">
        <w:tab/>
        <w:t>Status LEDs, push buttons and a rotary knob user interface for local flow override and controller reset.</w:t>
      </w:r>
    </w:p>
    <w:p w14:paraId="6DB468CE" w14:textId="0D1392AF" w:rsidR="00CC2D43" w:rsidRDefault="00F908DC" w:rsidP="00115546">
      <w:pPr>
        <w:tabs>
          <w:tab w:val="left" w:pos="1080"/>
        </w:tabs>
        <w:ind w:left="1080" w:hanging="360"/>
        <w:jc w:val="left"/>
      </w:pPr>
      <w:r>
        <w:t>H</w:t>
      </w:r>
      <w:r w:rsidR="002B56DE">
        <w:t>.</w:t>
      </w:r>
      <w:r w:rsidR="002B56DE">
        <w:tab/>
        <w:t>External (optional) Fail-Safe module pluggable via touch-flake connections for emergency power backup during power-lost scenarios.</w:t>
      </w:r>
    </w:p>
    <w:p w14:paraId="6832A034" w14:textId="7938D6A2" w:rsidR="00CC2D43" w:rsidRDefault="00CC2D43" w:rsidP="00B43792"/>
    <w:p w14:paraId="2E06CCB1" w14:textId="721FEA5C" w:rsidR="00F908DC" w:rsidRDefault="00F908DC" w:rsidP="00F908DC">
      <w:pPr>
        <w:pStyle w:val="CSILevel1"/>
        <w:numPr>
          <w:ilvl w:val="0"/>
          <w:numId w:val="2"/>
        </w:numPr>
        <w:ind w:right="-198"/>
        <w:jc w:val="left"/>
      </w:pPr>
      <w:bookmarkStart w:id="21" w:name="_Toc153535025"/>
      <w:bookmarkStart w:id="22" w:name="_Toc158839725"/>
      <w:r>
        <w:t>F</w:t>
      </w:r>
      <w:r w:rsidR="00EA00B9">
        <w:t>AIL-SAFE MODULE</w:t>
      </w:r>
      <w:bookmarkEnd w:id="21"/>
      <w:bookmarkEnd w:id="22"/>
    </w:p>
    <w:p w14:paraId="4D6EB05A" w14:textId="77777777" w:rsidR="00EA00B9" w:rsidRDefault="00EA00B9" w:rsidP="00EA00B9"/>
    <w:p w14:paraId="4B1E03FC" w14:textId="21FE9DF4" w:rsidR="00EA00B9" w:rsidRDefault="00EA00B9">
      <w:pPr>
        <w:pStyle w:val="CSILevel2"/>
        <w:numPr>
          <w:ilvl w:val="1"/>
          <w:numId w:val="6"/>
        </w:numPr>
        <w:ind w:right="-198"/>
        <w:jc w:val="left"/>
      </w:pPr>
      <w:bookmarkStart w:id="23" w:name="_Toc153535026"/>
      <w:bookmarkStart w:id="24" w:name="_Toc158839726"/>
      <w:r>
        <w:rPr>
          <w:lang w:val="en-US"/>
        </w:rPr>
        <w:t>SUMMARY</w:t>
      </w:r>
      <w:bookmarkEnd w:id="23"/>
      <w:bookmarkEnd w:id="24"/>
    </w:p>
    <w:p w14:paraId="0C5DEB96" w14:textId="5ABC1854" w:rsidR="00CC2D43" w:rsidRDefault="00EA00B9" w:rsidP="004B43B5">
      <w:pPr>
        <w:jc w:val="left"/>
      </w:pPr>
      <w:r>
        <w:t>In f</w:t>
      </w:r>
      <w:r w:rsidR="00F908DC" w:rsidRPr="00F908DC">
        <w:t>ail</w:t>
      </w:r>
      <w:r>
        <w:t>-s</w:t>
      </w:r>
      <w:r w:rsidR="00F908DC" w:rsidRPr="00F908DC">
        <w:t>afe conditions the Airflow Control Device must remain mechanically pressure independent and in control of airflow at its failed position; i.e.</w:t>
      </w:r>
      <w:r w:rsidR="00F908DC">
        <w:t>,</w:t>
      </w:r>
      <w:r w:rsidR="00F908DC" w:rsidRPr="00F908DC">
        <w:t xml:space="preserve"> if a device fails in position at 500 cfm, the airflow control device must remain pressure independent regardless of having power/controller operating and will deliver the 500 cfm at that given control point regardless of duct pressure (within product specifications). Airflow control devices with single or dual blades that fail in position or fail open will not be acceptable as the airflow delivered cannot be guaranteed due to device not being mechanically pressure independent.</w:t>
      </w:r>
    </w:p>
    <w:p w14:paraId="0D27EB35" w14:textId="4F77023B" w:rsidR="00EA00B9" w:rsidRDefault="00EA00B9" w:rsidP="004B43B5">
      <w:pPr>
        <w:jc w:val="left"/>
      </w:pPr>
    </w:p>
    <w:p w14:paraId="78053249" w14:textId="350B7845" w:rsidR="00EA00B9" w:rsidRPr="003919A9" w:rsidRDefault="003919A9">
      <w:pPr>
        <w:pStyle w:val="CSILevel2"/>
        <w:numPr>
          <w:ilvl w:val="1"/>
          <w:numId w:val="6"/>
        </w:numPr>
        <w:ind w:right="-198"/>
        <w:jc w:val="left"/>
      </w:pPr>
      <w:bookmarkStart w:id="25" w:name="_Toc153535027"/>
      <w:bookmarkStart w:id="26" w:name="_Toc158839727"/>
      <w:r>
        <w:rPr>
          <w:lang w:val="en-US"/>
        </w:rPr>
        <w:t>OVERVIEW</w:t>
      </w:r>
      <w:bookmarkEnd w:id="25"/>
      <w:bookmarkEnd w:id="26"/>
    </w:p>
    <w:p w14:paraId="68B17091" w14:textId="6C17EFE9" w:rsidR="003919A9" w:rsidRDefault="003919A9" w:rsidP="004B43B5">
      <w:pPr>
        <w:jc w:val="left"/>
      </w:pPr>
      <w:r>
        <w:t xml:space="preserve">The ACM shall support </w:t>
      </w:r>
      <w:r w:rsidRPr="001E5C3A">
        <w:t>the Fail-Safe Module (FSM) via touch-flake connection on the right side of the ACM controller. By connecting the FSM on the right-side touch-flakes to the ACM emergency power backup</w:t>
      </w:r>
      <w:r>
        <w:t xml:space="preserve"> shall be provided</w:t>
      </w:r>
      <w:r w:rsidRPr="001E5C3A">
        <w:t xml:space="preserve"> when main input power has been lost, enabling the valve and the ACM to run the power loss sequence, and drive the valve actuator to a pre-determined setpoint (Fully Open, Fully Closed, Shut-off , or a predetermined flow setpoint)</w:t>
      </w:r>
      <w:r>
        <w:t xml:space="preserve"> 24VAC main power input. The ACM shall </w:t>
      </w:r>
      <w:r w:rsidRPr="001E5C3A">
        <w:t xml:space="preserve">utilize a pluggable </w:t>
      </w:r>
      <w:r w:rsidR="00115546" w:rsidRPr="001E5C3A">
        <w:t>Fail-Safe</w:t>
      </w:r>
      <w:r w:rsidRPr="001E5C3A">
        <w:t xml:space="preserve"> Module (FSM) </w:t>
      </w:r>
      <w:r>
        <w:t>to</w:t>
      </w:r>
      <w:r w:rsidRPr="001E5C3A">
        <w:t xml:space="preserve"> allow ease of replacement or addition to ACM after the valve has been </w:t>
      </w:r>
      <w:r w:rsidR="0062773E" w:rsidRPr="001E5C3A">
        <w:t>installed</w:t>
      </w:r>
      <w:r w:rsidR="0062773E">
        <w:t>.</w:t>
      </w:r>
    </w:p>
    <w:p w14:paraId="7FD3A3F1" w14:textId="77777777" w:rsidR="003919A9" w:rsidRPr="003919A9" w:rsidRDefault="003919A9" w:rsidP="003919A9"/>
    <w:p w14:paraId="7A896B52" w14:textId="287D886E" w:rsidR="003919A9" w:rsidRDefault="003919A9">
      <w:pPr>
        <w:pStyle w:val="CSILevel2"/>
        <w:numPr>
          <w:ilvl w:val="1"/>
          <w:numId w:val="6"/>
        </w:numPr>
        <w:ind w:right="-198"/>
        <w:jc w:val="left"/>
      </w:pPr>
      <w:bookmarkStart w:id="27" w:name="_Toc153535028"/>
      <w:bookmarkStart w:id="28" w:name="_Toc158839728"/>
      <w:r>
        <w:rPr>
          <w:lang w:val="en-US"/>
        </w:rPr>
        <w:t>DEVICE DESCRIPTION</w:t>
      </w:r>
      <w:bookmarkEnd w:id="27"/>
      <w:bookmarkEnd w:id="28"/>
    </w:p>
    <w:p w14:paraId="6D10EFB8" w14:textId="727DEBC9" w:rsidR="001E5C3A" w:rsidRDefault="001E5C3A" w:rsidP="00115546">
      <w:pPr>
        <w:tabs>
          <w:tab w:val="left" w:pos="1080"/>
        </w:tabs>
        <w:ind w:left="1080" w:hanging="360"/>
        <w:jc w:val="left"/>
      </w:pPr>
      <w:r>
        <w:t>A.</w:t>
      </w:r>
      <w:r>
        <w:tab/>
        <w:t>The Fail-Safe Module (FSM)</w:t>
      </w:r>
      <w:r w:rsidRPr="001E5C3A">
        <w:t xml:space="preserve"> shall be a </w:t>
      </w:r>
      <w:r w:rsidR="00115546" w:rsidRPr="001E5C3A">
        <w:t>supercapacitor-based</w:t>
      </w:r>
      <w:r w:rsidRPr="001E5C3A">
        <w:t xml:space="preserve"> module capable of driving the actuator when the venturi valve has fan pressure</w:t>
      </w:r>
      <w:r>
        <w:t>.</w:t>
      </w:r>
    </w:p>
    <w:p w14:paraId="3DC94E12" w14:textId="621D75F5" w:rsidR="001E5C3A" w:rsidRDefault="003919A9" w:rsidP="00115546">
      <w:pPr>
        <w:tabs>
          <w:tab w:val="left" w:pos="1080"/>
        </w:tabs>
        <w:ind w:left="1080" w:hanging="360"/>
        <w:jc w:val="left"/>
      </w:pPr>
      <w:r>
        <w:t>B</w:t>
      </w:r>
      <w:r w:rsidR="001E5C3A">
        <w:t>.</w:t>
      </w:r>
      <w:r w:rsidR="001E5C3A">
        <w:tab/>
        <w:t>FSM supercapacitors shall</w:t>
      </w:r>
      <w:r w:rsidR="001E5C3A" w:rsidRPr="001E5C3A">
        <w:t xml:space="preserve"> charge continuously from the ACM during normal operation</w:t>
      </w:r>
      <w:r w:rsidR="001E5C3A">
        <w:t>.</w:t>
      </w:r>
    </w:p>
    <w:p w14:paraId="6EC4D57D" w14:textId="6ADC9F77" w:rsidR="001E5C3A" w:rsidRDefault="003919A9" w:rsidP="00115546">
      <w:pPr>
        <w:tabs>
          <w:tab w:val="left" w:pos="1080"/>
          <w:tab w:val="left" w:pos="1170"/>
        </w:tabs>
        <w:ind w:left="1080" w:hanging="360"/>
        <w:jc w:val="left"/>
      </w:pPr>
      <w:r>
        <w:t>C</w:t>
      </w:r>
      <w:r w:rsidR="001E5C3A">
        <w:t>.</w:t>
      </w:r>
      <w:r w:rsidR="001E5C3A">
        <w:tab/>
        <w:t xml:space="preserve">The FSM shall </w:t>
      </w:r>
      <w:r w:rsidR="001E5C3A" w:rsidRPr="001E5C3A">
        <w:t>have analog circuitry that enables the discharge of the supercap</w:t>
      </w:r>
      <w:r w:rsidR="001E5C3A">
        <w:t>acitor</w:t>
      </w:r>
      <w:r w:rsidR="001E5C3A" w:rsidRPr="001E5C3A">
        <w:t>s when needed</w:t>
      </w:r>
      <w:r w:rsidR="001E5C3A">
        <w:t>.</w:t>
      </w:r>
    </w:p>
    <w:p w14:paraId="103F0B28" w14:textId="7217B13E" w:rsidR="001E5C3A" w:rsidRDefault="003919A9" w:rsidP="001E5C3A">
      <w:pPr>
        <w:tabs>
          <w:tab w:val="left" w:pos="720"/>
          <w:tab w:val="left" w:pos="1080"/>
        </w:tabs>
        <w:ind w:left="720"/>
      </w:pPr>
      <w:r>
        <w:t>D</w:t>
      </w:r>
      <w:r w:rsidR="001E5C3A">
        <w:t>.</w:t>
      </w:r>
      <w:r w:rsidR="001E5C3A">
        <w:tab/>
      </w:r>
      <w:r w:rsidR="00EA00B9">
        <w:t xml:space="preserve">The FSM shall utilize </w:t>
      </w:r>
      <w:r w:rsidR="001E5C3A">
        <w:t>BACnet MS/TP and RS485 communications protocol.</w:t>
      </w:r>
    </w:p>
    <w:p w14:paraId="144230F9" w14:textId="0030FE0F" w:rsidR="00CC2D43" w:rsidRDefault="00CF794A" w:rsidP="009E5EF7">
      <w:pPr>
        <w:ind w:left="1080" w:hanging="360"/>
      </w:pPr>
      <w:r>
        <w:t>E</w:t>
      </w:r>
      <w:r w:rsidR="001E5C3A">
        <w:t>.</w:t>
      </w:r>
      <w:r w:rsidR="001E5C3A">
        <w:tab/>
      </w:r>
      <w:r w:rsidR="009E5EF7">
        <w:t>The FSM shall be e</w:t>
      </w:r>
      <w:r w:rsidR="001E5C3A">
        <w:t xml:space="preserve">xternal </w:t>
      </w:r>
      <w:r w:rsidR="009E5EF7">
        <w:t xml:space="preserve">and </w:t>
      </w:r>
      <w:r w:rsidR="001E5C3A">
        <w:t>optional</w:t>
      </w:r>
      <w:r w:rsidR="009E5EF7">
        <w:t>,</w:t>
      </w:r>
      <w:r w:rsidR="001E5C3A">
        <w:t xml:space="preserve"> </w:t>
      </w:r>
      <w:r w:rsidR="009E5EF7">
        <w:t>p</w:t>
      </w:r>
      <w:r w:rsidR="001E5C3A">
        <w:t>luggable via touch-flake connections for emergency power backup during power-lost scenarios.</w:t>
      </w:r>
    </w:p>
    <w:p w14:paraId="6C52DB35" w14:textId="7D78F765" w:rsidR="00DB4FCF" w:rsidRDefault="00CF794A" w:rsidP="009E5EF7">
      <w:pPr>
        <w:ind w:left="1080" w:hanging="360"/>
      </w:pPr>
      <w:r>
        <w:t>F</w:t>
      </w:r>
      <w:r w:rsidR="00DB4FCF">
        <w:t>.</w:t>
      </w:r>
      <w:r w:rsidR="001E39F4" w:rsidRPr="001E39F4">
        <w:t xml:space="preserve"> </w:t>
      </w:r>
      <w:r w:rsidR="001E39F4">
        <w:tab/>
      </w:r>
      <w:r w:rsidR="00DB4FCF">
        <w:t>Power</w:t>
      </w:r>
    </w:p>
    <w:p w14:paraId="4550A1F7" w14:textId="7A60CD78" w:rsidR="001E39F4" w:rsidRPr="001E39F4" w:rsidRDefault="001E39F4" w:rsidP="001E39F4">
      <w:pPr>
        <w:tabs>
          <w:tab w:val="left" w:pos="1260"/>
          <w:tab w:val="left" w:pos="1440"/>
        </w:tabs>
        <w:spacing w:line="259" w:lineRule="auto"/>
        <w:ind w:left="1440" w:hanging="360"/>
        <w:rPr>
          <w:rStyle w:val="normaltextrun"/>
          <w:rFonts w:eastAsiaTheme="minorEastAsia" w:cstheme="minorHAnsi"/>
        </w:rPr>
      </w:pPr>
      <w:r>
        <w:t>1.</w:t>
      </w:r>
      <w:r w:rsidRPr="001E39F4">
        <w:t xml:space="preserve"> </w:t>
      </w:r>
      <w:r w:rsidRPr="00540E70">
        <w:tab/>
      </w:r>
      <w:r w:rsidRPr="001E39F4">
        <w:rPr>
          <w:rFonts w:eastAsiaTheme="minorEastAsia" w:cstheme="minorHAnsi"/>
        </w:rPr>
        <w:t>24VAC (</w:t>
      </w:r>
      <w:r w:rsidRPr="001E39F4">
        <w:rPr>
          <w:rStyle w:val="normaltextrun"/>
          <w:rFonts w:eastAsiaTheme="minorEastAsia" w:cstheme="minorHAnsi"/>
          <w:shd w:val="clear" w:color="auto" w:fill="FFFFFF"/>
        </w:rPr>
        <w:t xml:space="preserve">±15%) </w:t>
      </w:r>
      <w:r w:rsidRPr="001E39F4">
        <w:rPr>
          <w:rFonts w:eastAsiaTheme="minorEastAsia" w:cstheme="minorHAnsi"/>
        </w:rPr>
        <w:t xml:space="preserve">input that can be connected via ACM touch flake connector. </w:t>
      </w:r>
      <w:r w:rsidRPr="001E39F4">
        <w:rPr>
          <w:rStyle w:val="normaltextrun"/>
          <w:rFonts w:eastAsiaTheme="minorEastAsia" w:cstheme="minorHAnsi"/>
          <w:shd w:val="clear" w:color="auto" w:fill="FFFFFF"/>
        </w:rPr>
        <w:t>50 – 60 Hz rating</w:t>
      </w:r>
      <w:r w:rsidRPr="001E39F4">
        <w:rPr>
          <w:rStyle w:val="normaltextrun"/>
          <w:rFonts w:eastAsiaTheme="minorEastAsia" w:cstheme="minorHAnsi"/>
        </w:rPr>
        <w:t xml:space="preserve"> </w:t>
      </w:r>
    </w:p>
    <w:p w14:paraId="41626C2E" w14:textId="15185A71" w:rsidR="001E39F4" w:rsidRPr="001E39F4" w:rsidRDefault="001E39F4" w:rsidP="001E39F4">
      <w:pPr>
        <w:tabs>
          <w:tab w:val="left" w:pos="1440"/>
        </w:tabs>
        <w:spacing w:line="259" w:lineRule="auto"/>
        <w:ind w:left="1080"/>
        <w:rPr>
          <w:rStyle w:val="normaltextrun"/>
          <w:rFonts w:eastAsiaTheme="minorEastAsia" w:cstheme="minorHAnsi"/>
        </w:rPr>
      </w:pPr>
      <w:r w:rsidRPr="001E39F4">
        <w:rPr>
          <w:rStyle w:val="normaltextrun"/>
          <w:rFonts w:eastAsiaTheme="minorEastAsia" w:cstheme="minorHAnsi"/>
        </w:rPr>
        <w:lastRenderedPageBreak/>
        <w:t>2.</w:t>
      </w:r>
      <w:r w:rsidRPr="001E39F4">
        <w:t xml:space="preserve"> </w:t>
      </w:r>
      <w:r w:rsidRPr="00540E70">
        <w:tab/>
      </w:r>
      <w:r w:rsidR="008A6722">
        <w:rPr>
          <w:rStyle w:val="normaltextrun"/>
          <w:rFonts w:eastAsiaTheme="minorEastAsia" w:cstheme="minorHAnsi"/>
        </w:rPr>
        <w:t>50</w:t>
      </w:r>
      <w:r w:rsidRPr="001E39F4">
        <w:rPr>
          <w:rStyle w:val="normaltextrun"/>
          <w:rFonts w:eastAsiaTheme="minorEastAsia" w:cstheme="minorHAnsi"/>
        </w:rPr>
        <w:t xml:space="preserve"> VA </w:t>
      </w:r>
      <w:r w:rsidR="0062773E" w:rsidRPr="001E39F4">
        <w:rPr>
          <w:rStyle w:val="normaltextrun"/>
          <w:rFonts w:eastAsiaTheme="minorEastAsia" w:cstheme="minorHAnsi"/>
        </w:rPr>
        <w:t>Maximum</w:t>
      </w:r>
    </w:p>
    <w:p w14:paraId="7BC0C8E9" w14:textId="3B867A6C" w:rsidR="00DB4FCF" w:rsidRDefault="00CF794A" w:rsidP="009E5EF7">
      <w:pPr>
        <w:ind w:left="1080" w:hanging="360"/>
      </w:pPr>
      <w:r>
        <w:t>G</w:t>
      </w:r>
      <w:r w:rsidR="001E39F4">
        <w:t>.</w:t>
      </w:r>
      <w:r w:rsidR="001E39F4" w:rsidRPr="001E39F4">
        <w:t xml:space="preserve"> </w:t>
      </w:r>
      <w:r w:rsidR="001E39F4">
        <w:tab/>
        <w:t>Dimensions</w:t>
      </w:r>
    </w:p>
    <w:p w14:paraId="303FECED" w14:textId="70104A6C" w:rsidR="001E39F4" w:rsidRDefault="001E39F4" w:rsidP="001E39F4">
      <w:pPr>
        <w:ind w:left="1080"/>
      </w:pPr>
      <w:r w:rsidRPr="001E39F4">
        <w:t>4.70</w:t>
      </w:r>
      <w:r>
        <w:t xml:space="preserve"> </w:t>
      </w:r>
      <w:r w:rsidRPr="001E39F4">
        <w:t>in.</w:t>
      </w:r>
      <w:r>
        <w:t xml:space="preserve"> </w:t>
      </w:r>
      <w:r w:rsidRPr="001E39F4">
        <w:t>×</w:t>
      </w:r>
      <w:r>
        <w:t xml:space="preserve"> </w:t>
      </w:r>
      <w:r w:rsidRPr="001E39F4">
        <w:t>1.55</w:t>
      </w:r>
      <w:r>
        <w:t xml:space="preserve"> </w:t>
      </w:r>
      <w:r w:rsidRPr="001E39F4">
        <w:t>in.</w:t>
      </w:r>
      <w:r>
        <w:t xml:space="preserve"> </w:t>
      </w:r>
      <w:r w:rsidRPr="001E39F4">
        <w:t>×</w:t>
      </w:r>
      <w:r>
        <w:t xml:space="preserve"> </w:t>
      </w:r>
      <w:r w:rsidRPr="001E39F4">
        <w:t>1.91</w:t>
      </w:r>
      <w:r w:rsidR="000F003D">
        <w:t xml:space="preserve"> </w:t>
      </w:r>
      <w:r w:rsidRPr="001E39F4">
        <w:t>in. (119.4</w:t>
      </w:r>
      <w:r>
        <w:t xml:space="preserve"> </w:t>
      </w:r>
      <w:r w:rsidRPr="001E39F4">
        <w:t>mm</w:t>
      </w:r>
      <w:r>
        <w:t xml:space="preserve"> </w:t>
      </w:r>
      <w:r w:rsidRPr="001E39F4">
        <w:t>×</w:t>
      </w:r>
      <w:r>
        <w:t xml:space="preserve"> </w:t>
      </w:r>
      <w:r w:rsidRPr="001E39F4">
        <w:t>39.5</w:t>
      </w:r>
      <w:r>
        <w:t xml:space="preserve"> </w:t>
      </w:r>
      <w:r w:rsidRPr="001E39F4">
        <w:t>mm</w:t>
      </w:r>
      <w:r>
        <w:t xml:space="preserve"> </w:t>
      </w:r>
      <w:r w:rsidRPr="001E39F4">
        <w:t>×</w:t>
      </w:r>
      <w:r>
        <w:t xml:space="preserve"> </w:t>
      </w:r>
      <w:r w:rsidRPr="001E39F4">
        <w:t>48.6</w:t>
      </w:r>
      <w:r>
        <w:t xml:space="preserve"> </w:t>
      </w:r>
      <w:r w:rsidRPr="001E39F4">
        <w:t>mm)</w:t>
      </w:r>
    </w:p>
    <w:p w14:paraId="00442DF5" w14:textId="0C27DD61" w:rsidR="00CF794A" w:rsidRDefault="00CF794A" w:rsidP="00CF794A">
      <w:pPr>
        <w:ind w:left="1080" w:hanging="360"/>
      </w:pPr>
      <w:r>
        <w:t>H</w:t>
      </w:r>
      <w:r>
        <w:t>.</w:t>
      </w:r>
      <w:r w:rsidRPr="001E39F4">
        <w:t xml:space="preserve"> </w:t>
      </w:r>
      <w:r>
        <w:tab/>
        <w:t>Dimensions</w:t>
      </w:r>
    </w:p>
    <w:p w14:paraId="3C04157C" w14:textId="260B1DC3" w:rsidR="00CF794A" w:rsidRDefault="00CF794A" w:rsidP="00CF794A">
      <w:pPr>
        <w:ind w:left="1080"/>
      </w:pPr>
      <w:r>
        <w:t xml:space="preserve">21 </w:t>
      </w:r>
      <w:proofErr w:type="spellStart"/>
      <w:r>
        <w:t>lbs</w:t>
      </w:r>
      <w:proofErr w:type="spellEnd"/>
      <w:r>
        <w:t xml:space="preserve"> (95.7 g)</w:t>
      </w:r>
    </w:p>
    <w:p w14:paraId="13819B3B" w14:textId="77777777" w:rsidR="00CF794A" w:rsidRDefault="00CF794A" w:rsidP="00CF794A">
      <w:pPr>
        <w:ind w:left="1080"/>
      </w:pPr>
    </w:p>
    <w:p w14:paraId="17A81A53" w14:textId="3154F1BE" w:rsidR="00E5184F" w:rsidRPr="00E5184F" w:rsidRDefault="00B00C83">
      <w:pPr>
        <w:pStyle w:val="CSILevel2"/>
        <w:numPr>
          <w:ilvl w:val="1"/>
          <w:numId w:val="6"/>
        </w:numPr>
        <w:ind w:right="-198"/>
        <w:jc w:val="left"/>
      </w:pPr>
      <w:bookmarkStart w:id="29" w:name="_Toc153535029"/>
      <w:bookmarkStart w:id="30" w:name="_Toc158839729"/>
      <w:r>
        <w:rPr>
          <w:lang w:val="en-US"/>
        </w:rPr>
        <w:t>MOUNTING AND INSTALLATIO</w:t>
      </w:r>
      <w:r w:rsidR="00EA5B3B">
        <w:rPr>
          <w:lang w:val="en-US"/>
        </w:rPr>
        <w:t>N</w:t>
      </w:r>
      <w:bookmarkEnd w:id="29"/>
      <w:bookmarkEnd w:id="30"/>
    </w:p>
    <w:p w14:paraId="57E90512" w14:textId="23564B13" w:rsidR="00E5184F" w:rsidRPr="00E5184F" w:rsidRDefault="00E5184F">
      <w:pPr>
        <w:pStyle w:val="CSILevel3"/>
        <w:numPr>
          <w:ilvl w:val="2"/>
          <w:numId w:val="16"/>
        </w:numPr>
        <w:rPr>
          <w:rStyle w:val="normaltextrun"/>
        </w:rPr>
      </w:pPr>
      <w:bookmarkStart w:id="31" w:name="_Toc153535030"/>
      <w:r w:rsidRPr="0078517E">
        <w:rPr>
          <w:rFonts w:cs="Arial"/>
          <w:lang w:val="en-US"/>
        </w:rPr>
        <w:t xml:space="preserve">The FSM </w:t>
      </w:r>
      <w:r w:rsidRPr="0078517E">
        <w:rPr>
          <w:rFonts w:eastAsiaTheme="minorEastAsia"/>
        </w:rPr>
        <w:t>can be factory mounted or mounted in the field and is hot-swappable</w:t>
      </w:r>
      <w:r w:rsidRPr="0078517E">
        <w:rPr>
          <w:rFonts w:eastAsiaTheme="minorEastAsia"/>
          <w:lang w:val="en-US"/>
        </w:rPr>
        <w:t>.</w:t>
      </w:r>
      <w:bookmarkEnd w:id="31"/>
      <w:r w:rsidRPr="0078517E">
        <w:rPr>
          <w:rStyle w:val="normaltextrun"/>
          <w:rFonts w:eastAsiaTheme="minorEastAsia" w:cstheme="minorHAnsi"/>
        </w:rPr>
        <w:t xml:space="preserve"> </w:t>
      </w:r>
    </w:p>
    <w:p w14:paraId="7C31FE9A" w14:textId="022213A2" w:rsidR="00CC2D43" w:rsidRPr="00E5184F" w:rsidRDefault="00E5184F">
      <w:pPr>
        <w:pStyle w:val="CSILevel3"/>
        <w:rPr>
          <w:rStyle w:val="normaltextrun"/>
          <w:rFonts w:eastAsiaTheme="minorEastAsia" w:cs="Arial"/>
        </w:rPr>
      </w:pPr>
      <w:r>
        <w:t xml:space="preserve">The FSM </w:t>
      </w:r>
      <w:r w:rsidRPr="00E5184F">
        <w:rPr>
          <w:rStyle w:val="normaltextrun"/>
          <w:rFonts w:eastAsiaTheme="minorEastAsia" w:cs="Arial"/>
        </w:rPr>
        <w:t>is suitable for mounting in fuse boxes conforming with standard DIN43880 and having a slot height of max. 1.77</w:t>
      </w:r>
      <w:r>
        <w:rPr>
          <w:rStyle w:val="normaltextrun"/>
          <w:rFonts w:eastAsiaTheme="minorEastAsia" w:cs="Arial"/>
        </w:rPr>
        <w:t xml:space="preserve"> </w:t>
      </w:r>
      <w:r w:rsidRPr="00E5184F">
        <w:rPr>
          <w:rStyle w:val="normaltextrun"/>
          <w:rFonts w:eastAsiaTheme="minorEastAsia" w:cs="Arial"/>
        </w:rPr>
        <w:t>in. (45</w:t>
      </w:r>
      <w:r>
        <w:rPr>
          <w:rStyle w:val="normaltextrun"/>
          <w:rFonts w:eastAsiaTheme="minorEastAsia" w:cs="Arial"/>
        </w:rPr>
        <w:t xml:space="preserve"> </w:t>
      </w:r>
      <w:r w:rsidRPr="00E5184F">
        <w:rPr>
          <w:rStyle w:val="normaltextrun"/>
          <w:rFonts w:eastAsiaTheme="minorEastAsia" w:cs="Arial"/>
        </w:rPr>
        <w:t>mm)</w:t>
      </w:r>
      <w:r w:rsidR="003C11BE">
        <w:rPr>
          <w:rStyle w:val="normaltextrun"/>
          <w:rFonts w:eastAsiaTheme="minorEastAsia" w:cs="Arial"/>
        </w:rPr>
        <w:t xml:space="preserve"> and</w:t>
      </w:r>
      <w:r w:rsidRPr="00E5184F">
        <w:rPr>
          <w:rStyle w:val="normaltextrun"/>
          <w:rFonts w:eastAsiaTheme="minorEastAsia" w:cs="Arial"/>
        </w:rPr>
        <w:t xml:space="preserve"> is suitable for panel rail mounting on 1.38</w:t>
      </w:r>
      <w:r>
        <w:rPr>
          <w:rStyle w:val="normaltextrun"/>
          <w:rFonts w:eastAsiaTheme="minorEastAsia" w:cs="Arial"/>
        </w:rPr>
        <w:t xml:space="preserve"> </w:t>
      </w:r>
      <w:r w:rsidRPr="00E5184F">
        <w:rPr>
          <w:rStyle w:val="normaltextrun"/>
          <w:rFonts w:eastAsiaTheme="minorEastAsia" w:cs="Arial"/>
        </w:rPr>
        <w:t>in. (35 mm) standard panel rail</w:t>
      </w:r>
      <w:r w:rsidR="003C11BE">
        <w:rPr>
          <w:rStyle w:val="normaltextrun"/>
          <w:rFonts w:eastAsiaTheme="minorEastAsia" w:cs="Arial"/>
        </w:rPr>
        <w:t>.</w:t>
      </w:r>
    </w:p>
    <w:p w14:paraId="7C0B2C04" w14:textId="4ECC5F6D" w:rsidR="00E5184F" w:rsidRPr="00E5184F" w:rsidRDefault="00E5184F">
      <w:pPr>
        <w:pStyle w:val="CSILevel3"/>
      </w:pPr>
      <w:r>
        <w:rPr>
          <w:rStyle w:val="normaltextrun"/>
          <w:rFonts w:eastAsiaTheme="minorEastAsia" w:cs="Arial"/>
        </w:rPr>
        <w:t>The FSM</w:t>
      </w:r>
      <w:r w:rsidR="003C11BE">
        <w:rPr>
          <w:rStyle w:val="normaltextrun"/>
          <w:rFonts w:eastAsiaTheme="minorEastAsia" w:cs="Arial"/>
        </w:rPr>
        <w:t xml:space="preserve"> </w:t>
      </w:r>
      <w:r w:rsidR="003C11BE" w:rsidRPr="003C11BE">
        <w:rPr>
          <w:rStyle w:val="normaltextrun"/>
          <w:rFonts w:eastAsiaTheme="minorEastAsia" w:cs="Arial"/>
        </w:rPr>
        <w:t>mounts to the right side of the ACM using keyed slots and touch flake connections. No additional wiring is required when field mounting.</w:t>
      </w:r>
    </w:p>
    <w:p w14:paraId="3509FBB2" w14:textId="1E856109" w:rsidR="00CD41A9" w:rsidRDefault="001D6BEA" w:rsidP="00CD41A9">
      <w:pPr>
        <w:pStyle w:val="CSILevel1"/>
        <w:numPr>
          <w:ilvl w:val="0"/>
          <w:numId w:val="2"/>
        </w:numPr>
        <w:ind w:right="-198"/>
        <w:jc w:val="left"/>
      </w:pPr>
      <w:bookmarkStart w:id="32" w:name="_Toc153535031"/>
      <w:bookmarkStart w:id="33" w:name="_Toc158839730"/>
      <w:r>
        <w:t>AGENCY APPROVALS</w:t>
      </w:r>
      <w:bookmarkEnd w:id="32"/>
      <w:bookmarkEnd w:id="33"/>
    </w:p>
    <w:p w14:paraId="7DE8562E" w14:textId="77777777" w:rsidR="00CD41A9" w:rsidRDefault="00CD41A9" w:rsidP="00CD41A9">
      <w:pPr>
        <w:pStyle w:val="flush8"/>
      </w:pPr>
    </w:p>
    <w:p w14:paraId="2A992568" w14:textId="566C1650" w:rsidR="00B00C83" w:rsidRPr="001D6BEA" w:rsidRDefault="001D6BEA" w:rsidP="001D6BEA">
      <w:pPr>
        <w:tabs>
          <w:tab w:val="left" w:pos="1170"/>
        </w:tabs>
        <w:ind w:left="1080" w:hanging="360"/>
      </w:pPr>
      <w:r>
        <w:t>A.</w:t>
      </w:r>
      <w:r w:rsidRPr="00E5184F">
        <w:tab/>
      </w:r>
      <w:r w:rsidRPr="001D6BEA">
        <w:t>The ACM is certified to meet the following EMC standards: UL60730-1, UL60730-2-9, UL916,</w:t>
      </w:r>
      <w:r w:rsidR="0062773E">
        <w:t xml:space="preserve"> </w:t>
      </w:r>
      <w:r w:rsidRPr="001D6BEA">
        <w:t>EN60730-1, EN60730-2-9, CAN/CSA-E60730</w:t>
      </w:r>
      <w:proofErr w:type="gramStart"/>
      <w:r w:rsidRPr="001D6BEA">
        <w:t>-  1</w:t>
      </w:r>
      <w:proofErr w:type="gramEnd"/>
      <w:r w:rsidRPr="001D6BEA">
        <w:t>:02</w:t>
      </w:r>
    </w:p>
    <w:p w14:paraId="07A9C809" w14:textId="1DB22315" w:rsidR="001D6BEA" w:rsidRPr="001D6BEA" w:rsidRDefault="001D6BEA" w:rsidP="001D6BEA">
      <w:pPr>
        <w:tabs>
          <w:tab w:val="left" w:pos="1170"/>
        </w:tabs>
        <w:ind w:left="360" w:firstLine="360"/>
      </w:pPr>
      <w:r w:rsidRPr="001D6BEA">
        <w:rPr>
          <w:rStyle w:val="normaltextrun"/>
          <w:rFonts w:eastAsiaTheme="minorEastAsia"/>
        </w:rPr>
        <w:t xml:space="preserve">B. </w:t>
      </w:r>
      <w:r w:rsidRPr="001D6BEA">
        <w:rPr>
          <w:rStyle w:val="normaltextrun"/>
          <w:rFonts w:eastAsiaTheme="minorEastAsia"/>
        </w:rPr>
        <w:tab/>
      </w:r>
      <w:r w:rsidRPr="001D6BEA">
        <w:t>FCC Part 15 Class B</w:t>
      </w:r>
      <w:r>
        <w:t>:</w:t>
      </w:r>
    </w:p>
    <w:p w14:paraId="176BAF81" w14:textId="732F4039" w:rsidR="001D6BEA" w:rsidRPr="001D6BEA" w:rsidRDefault="001D6BEA" w:rsidP="001D6BEA">
      <w:pPr>
        <w:pStyle w:val="ListParagraph"/>
        <w:ind w:left="1440" w:hanging="270"/>
        <w:rPr>
          <w:rFonts w:ascii="Arial" w:hAnsi="Arial" w:cs="Arial"/>
        </w:rPr>
      </w:pPr>
      <w:r>
        <w:rPr>
          <w:rFonts w:ascii="Arial" w:hAnsi="Arial" w:cs="Arial"/>
        </w:rPr>
        <w:t>1.</w:t>
      </w:r>
      <w:r>
        <w:rPr>
          <w:rFonts w:ascii="Arial" w:hAnsi="Arial" w:cs="Arial"/>
        </w:rPr>
        <w:tab/>
      </w:r>
      <w:r w:rsidRPr="001D6BEA">
        <w:rPr>
          <w:rFonts w:ascii="Arial" w:hAnsi="Arial" w:cs="Arial"/>
        </w:rPr>
        <w:t>Conducted Emissions: FCC Part 15 Subpart B Section 15.107 Class B / ANSI C63.4 (2003)</w:t>
      </w:r>
    </w:p>
    <w:p w14:paraId="1938B51C" w14:textId="03ACA7C5" w:rsidR="001D6BEA" w:rsidRPr="001D6BEA" w:rsidRDefault="001D6BEA" w:rsidP="001D6BEA">
      <w:pPr>
        <w:pStyle w:val="ListParagraph"/>
        <w:spacing w:after="0"/>
        <w:ind w:left="1440" w:hanging="270"/>
        <w:rPr>
          <w:rFonts w:ascii="Arial" w:hAnsi="Arial" w:cs="Arial"/>
        </w:rPr>
      </w:pPr>
      <w:r>
        <w:rPr>
          <w:rFonts w:ascii="Arial" w:hAnsi="Arial" w:cs="Arial"/>
        </w:rPr>
        <w:t>2.</w:t>
      </w:r>
      <w:r>
        <w:rPr>
          <w:rFonts w:ascii="Arial" w:hAnsi="Arial" w:cs="Arial"/>
        </w:rPr>
        <w:tab/>
      </w:r>
      <w:r w:rsidRPr="001D6BEA">
        <w:rPr>
          <w:rFonts w:ascii="Arial" w:hAnsi="Arial" w:cs="Arial"/>
        </w:rPr>
        <w:t>Radiated Emissions: FCC Part 15 Subpart B Section 15.109 Class B / ANSI C63.4 (2003)</w:t>
      </w:r>
    </w:p>
    <w:p w14:paraId="7E255D32" w14:textId="625260AA" w:rsidR="001D6BEA" w:rsidRDefault="001D6BEA" w:rsidP="001D6BEA">
      <w:pPr>
        <w:tabs>
          <w:tab w:val="left" w:pos="1080"/>
        </w:tabs>
        <w:ind w:left="1080" w:hanging="360"/>
      </w:pPr>
      <w:r w:rsidRPr="001D6BEA">
        <w:rPr>
          <w:rStyle w:val="normaltextrun"/>
          <w:rFonts w:eastAsiaTheme="minorEastAsia"/>
        </w:rPr>
        <w:t>C.</w:t>
      </w:r>
      <w:r w:rsidRPr="001D6BEA">
        <w:rPr>
          <w:rStyle w:val="normaltextrun"/>
          <w:rFonts w:eastAsiaTheme="minorEastAsia"/>
        </w:rPr>
        <w:tab/>
      </w:r>
      <w:r w:rsidRPr="001D6BEA">
        <w:t>UL60730-1, UL916, CE, BTL B-BC, BACnet Standard 135 version 1.14, ISO 16484-5, FCC Part15, Subpart B, CAN ICES-3 (B)/NMB-3(B), BQB, RCM, AMEV AS-B, KBOB, EAC, RoHS III, Ethernet Protocol version IEEEC 802.3, EN-1434-3 and EN-13757-3</w:t>
      </w:r>
    </w:p>
    <w:p w14:paraId="0D533BC4" w14:textId="33B5EBB1" w:rsidR="008A6722" w:rsidRDefault="008A6722">
      <w:pPr>
        <w:jc w:val="left"/>
        <w:rPr>
          <w:rStyle w:val="normaltextrun"/>
          <w:rFonts w:eastAsiaTheme="minorEastAsia"/>
        </w:rPr>
      </w:pPr>
      <w:r>
        <w:rPr>
          <w:rStyle w:val="normaltextrun"/>
          <w:rFonts w:eastAsiaTheme="minorEastAsia"/>
        </w:rPr>
        <w:br w:type="page"/>
      </w:r>
    </w:p>
    <w:p w14:paraId="651FB0D4" w14:textId="77777777" w:rsidR="008A6722" w:rsidRDefault="008A6722" w:rsidP="001D6BEA">
      <w:pPr>
        <w:tabs>
          <w:tab w:val="left" w:pos="1080"/>
        </w:tabs>
        <w:ind w:left="1080" w:hanging="360"/>
      </w:pPr>
    </w:p>
    <w:p w14:paraId="333BDA66" w14:textId="0EC05F52" w:rsidR="00F610E6" w:rsidRDefault="007F7725" w:rsidP="00F610E6">
      <w:pPr>
        <w:pStyle w:val="CSILevel1"/>
        <w:numPr>
          <w:ilvl w:val="0"/>
          <w:numId w:val="2"/>
        </w:numPr>
        <w:spacing w:line="480" w:lineRule="auto"/>
        <w:ind w:right="-198"/>
        <w:jc w:val="left"/>
      </w:pPr>
      <w:bookmarkStart w:id="34" w:name="_Toc153535032"/>
      <w:bookmarkStart w:id="35" w:name="_Toc158839731"/>
      <w:r>
        <w:t>ACM</w:t>
      </w:r>
      <w:r w:rsidR="001D6BEA">
        <w:t xml:space="preserve"> PINOUT</w:t>
      </w:r>
      <w:bookmarkEnd w:id="34"/>
      <w:bookmarkEnd w:id="35"/>
      <w:r w:rsidR="005F5842">
        <w:t xml:space="preserve"> </w:t>
      </w:r>
      <w:r w:rsidR="00F610E6">
        <w:t xml:space="preserve">  </w:t>
      </w:r>
    </w:p>
    <w:tbl>
      <w:tblPr>
        <w:tblW w:w="68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2"/>
        <w:gridCol w:w="2700"/>
        <w:gridCol w:w="2430"/>
      </w:tblGrid>
      <w:tr w:rsidR="001D6BEA" w:rsidRPr="00963781" w14:paraId="754339CC" w14:textId="77777777" w:rsidTr="003C2992">
        <w:trPr>
          <w:trHeight w:val="426"/>
        </w:trPr>
        <w:tc>
          <w:tcPr>
            <w:tcW w:w="17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4C54A" w14:textId="77777777" w:rsidR="001D6BEA" w:rsidRPr="003C2992" w:rsidRDefault="001D6BEA" w:rsidP="003C2992">
            <w:pPr>
              <w:ind w:left="90"/>
              <w:textAlignment w:val="baseline"/>
              <w:rPr>
                <w:rFonts w:ascii="Times New Roman" w:hAnsi="Times New Roman" w:cs="Times New Roman"/>
                <w:b/>
                <w:bCs/>
              </w:rPr>
            </w:pPr>
            <w:r w:rsidRPr="003C2992">
              <w:rPr>
                <w:b/>
                <w:bCs/>
              </w:rPr>
              <w:t>Connector </w:t>
            </w:r>
          </w:p>
        </w:tc>
        <w:tc>
          <w:tcPr>
            <w:tcW w:w="2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A181F3" w14:textId="77777777" w:rsidR="001D6BEA" w:rsidRPr="003C2992" w:rsidRDefault="001D6BEA" w:rsidP="003C2992">
            <w:pPr>
              <w:ind w:left="85"/>
              <w:textAlignment w:val="baseline"/>
              <w:rPr>
                <w:rFonts w:ascii="Times New Roman" w:hAnsi="Times New Roman" w:cs="Times New Roman"/>
                <w:b/>
                <w:bCs/>
              </w:rPr>
            </w:pPr>
            <w:r w:rsidRPr="003C2992">
              <w:rPr>
                <w:b/>
                <w:bCs/>
              </w:rPr>
              <w:t>Interface </w:t>
            </w:r>
          </w:p>
        </w:tc>
        <w:tc>
          <w:tcPr>
            <w:tcW w:w="24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03077E" w14:textId="77777777" w:rsidR="001D6BEA" w:rsidRPr="003C2992" w:rsidRDefault="001D6BEA" w:rsidP="003C2992">
            <w:pPr>
              <w:ind w:left="83"/>
              <w:textAlignment w:val="baseline"/>
              <w:rPr>
                <w:rFonts w:ascii="Times New Roman" w:hAnsi="Times New Roman" w:cs="Times New Roman"/>
                <w:b/>
                <w:bCs/>
              </w:rPr>
            </w:pPr>
            <w:r w:rsidRPr="003C2992">
              <w:rPr>
                <w:b/>
                <w:bCs/>
              </w:rPr>
              <w:t>Pinout </w:t>
            </w:r>
          </w:p>
        </w:tc>
      </w:tr>
      <w:tr w:rsidR="001D6BEA" w:rsidRPr="00963781" w14:paraId="6419FA88" w14:textId="77777777" w:rsidTr="003C2992">
        <w:trPr>
          <w:trHeight w:val="300"/>
        </w:trPr>
        <w:tc>
          <w:tcPr>
            <w:tcW w:w="1702" w:type="dxa"/>
            <w:tcBorders>
              <w:top w:val="single" w:sz="6" w:space="0" w:color="auto"/>
              <w:left w:val="single" w:sz="6" w:space="0" w:color="auto"/>
              <w:bottom w:val="single" w:sz="6" w:space="0" w:color="auto"/>
              <w:right w:val="single" w:sz="6" w:space="0" w:color="auto"/>
            </w:tcBorders>
            <w:shd w:val="clear" w:color="auto" w:fill="auto"/>
            <w:hideMark/>
          </w:tcPr>
          <w:p w14:paraId="2F0D3CD3" w14:textId="62AA8B14" w:rsidR="001D6BEA" w:rsidRPr="003C2992" w:rsidRDefault="001D6BEA" w:rsidP="003C2992">
            <w:pPr>
              <w:ind w:left="90"/>
              <w:jc w:val="left"/>
              <w:textAlignment w:val="baseline"/>
              <w:rPr>
                <w:rFonts w:ascii="Times New Roman" w:hAnsi="Times New Roman" w:cs="Times New Roman"/>
              </w:rPr>
            </w:pPr>
            <w:r w:rsidRPr="003C2992">
              <w:t>P10</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29E32BEB" w14:textId="77777777" w:rsidR="001D6BEA" w:rsidRPr="003C2992" w:rsidRDefault="001D6BEA" w:rsidP="003C2992">
            <w:pPr>
              <w:ind w:left="85"/>
              <w:textAlignment w:val="baseline"/>
              <w:rPr>
                <w:rFonts w:ascii="Times New Roman" w:hAnsi="Times New Roman" w:cs="Times New Roman"/>
              </w:rPr>
            </w:pPr>
            <w:r w:rsidRPr="003C2992">
              <w:t>Main Power Input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0B1891DE" w14:textId="77777777" w:rsidR="001D6BEA" w:rsidRPr="003C2992" w:rsidRDefault="001D6BEA" w:rsidP="003C2992">
            <w:pPr>
              <w:ind w:left="83"/>
              <w:textAlignment w:val="baseline"/>
              <w:rPr>
                <w:rFonts w:ascii="Times New Roman" w:hAnsi="Times New Roman" w:cs="Times New Roman"/>
              </w:rPr>
            </w:pPr>
            <w:r w:rsidRPr="003C2992">
              <w:t>Pin 1: EGND </w:t>
            </w:r>
          </w:p>
          <w:p w14:paraId="48A0ADAA" w14:textId="77777777" w:rsidR="001D6BEA" w:rsidRPr="003C2992" w:rsidRDefault="001D6BEA" w:rsidP="003C2992">
            <w:pPr>
              <w:ind w:left="83"/>
              <w:textAlignment w:val="baseline"/>
              <w:rPr>
                <w:rFonts w:ascii="Times New Roman" w:hAnsi="Times New Roman" w:cs="Times New Roman"/>
              </w:rPr>
            </w:pPr>
            <w:r w:rsidRPr="003C2992">
              <w:t>Pin 2: V0 </w:t>
            </w:r>
          </w:p>
          <w:p w14:paraId="57333F8D" w14:textId="77777777" w:rsidR="001D6BEA" w:rsidRPr="003C2992" w:rsidRDefault="001D6BEA" w:rsidP="003C2992">
            <w:pPr>
              <w:ind w:left="83"/>
              <w:textAlignment w:val="baseline"/>
              <w:rPr>
                <w:rFonts w:ascii="Times New Roman" w:hAnsi="Times New Roman" w:cs="Times New Roman"/>
              </w:rPr>
            </w:pPr>
            <w:r w:rsidRPr="003C2992">
              <w:t>Pin 3: +24VAC </w:t>
            </w:r>
          </w:p>
        </w:tc>
      </w:tr>
      <w:tr w:rsidR="001D6BEA" w:rsidRPr="00963781" w14:paraId="7F0D9A43" w14:textId="77777777" w:rsidTr="003C2992">
        <w:trPr>
          <w:trHeight w:val="300"/>
        </w:trPr>
        <w:tc>
          <w:tcPr>
            <w:tcW w:w="1702" w:type="dxa"/>
            <w:tcBorders>
              <w:top w:val="single" w:sz="6" w:space="0" w:color="auto"/>
              <w:left w:val="single" w:sz="6" w:space="0" w:color="auto"/>
              <w:bottom w:val="single" w:sz="6" w:space="0" w:color="auto"/>
              <w:right w:val="single" w:sz="6" w:space="0" w:color="auto"/>
            </w:tcBorders>
            <w:shd w:val="clear" w:color="auto" w:fill="auto"/>
            <w:hideMark/>
          </w:tcPr>
          <w:p w14:paraId="53AD2C57" w14:textId="43A66032" w:rsidR="001D6BEA" w:rsidRPr="003C2992" w:rsidRDefault="001D6BEA" w:rsidP="003C2992">
            <w:pPr>
              <w:ind w:left="90"/>
              <w:jc w:val="left"/>
              <w:textAlignment w:val="baseline"/>
              <w:rPr>
                <w:rFonts w:ascii="Times New Roman" w:hAnsi="Times New Roman" w:cs="Times New Roman"/>
              </w:rPr>
            </w:pPr>
            <w:r w:rsidRPr="003C2992">
              <w:t>P20</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358AE5E4" w14:textId="77777777" w:rsidR="001D6BEA" w:rsidRPr="003C2992" w:rsidRDefault="001D6BEA" w:rsidP="003C2992">
            <w:pPr>
              <w:ind w:left="85"/>
              <w:textAlignment w:val="baseline"/>
              <w:rPr>
                <w:rFonts w:ascii="Times New Roman" w:hAnsi="Times New Roman" w:cs="Times New Roman"/>
              </w:rPr>
            </w:pPr>
            <w:r w:rsidRPr="003C2992">
              <w:t>Actuator Output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2CA21EF7" w14:textId="77777777" w:rsidR="001D6BEA" w:rsidRPr="003C2992" w:rsidRDefault="001D6BEA" w:rsidP="003C2992">
            <w:pPr>
              <w:ind w:left="83"/>
              <w:textAlignment w:val="baseline"/>
              <w:rPr>
                <w:rFonts w:ascii="Times New Roman" w:hAnsi="Times New Roman" w:cs="Times New Roman"/>
              </w:rPr>
            </w:pPr>
            <w:r w:rsidRPr="003C2992">
              <w:t>Pin 4: M1  </w:t>
            </w:r>
          </w:p>
          <w:p w14:paraId="628AB9FA" w14:textId="77777777" w:rsidR="001D6BEA" w:rsidRPr="003C2992" w:rsidRDefault="001D6BEA" w:rsidP="003C2992">
            <w:pPr>
              <w:ind w:left="83"/>
              <w:textAlignment w:val="baseline"/>
              <w:rPr>
                <w:rFonts w:ascii="Times New Roman" w:hAnsi="Times New Roman" w:cs="Times New Roman"/>
              </w:rPr>
            </w:pPr>
            <w:r w:rsidRPr="003C2992">
              <w:t>Pin 5: M2 </w:t>
            </w:r>
          </w:p>
        </w:tc>
      </w:tr>
      <w:tr w:rsidR="001D6BEA" w:rsidRPr="00963781" w14:paraId="457AC853" w14:textId="77777777" w:rsidTr="003C2992">
        <w:trPr>
          <w:trHeight w:val="300"/>
        </w:trPr>
        <w:tc>
          <w:tcPr>
            <w:tcW w:w="1702" w:type="dxa"/>
            <w:tcBorders>
              <w:top w:val="single" w:sz="6" w:space="0" w:color="auto"/>
              <w:left w:val="single" w:sz="6" w:space="0" w:color="auto"/>
              <w:bottom w:val="single" w:sz="6" w:space="0" w:color="auto"/>
              <w:right w:val="single" w:sz="6" w:space="0" w:color="auto"/>
            </w:tcBorders>
            <w:shd w:val="clear" w:color="auto" w:fill="auto"/>
            <w:hideMark/>
          </w:tcPr>
          <w:p w14:paraId="47E3F280" w14:textId="60C54783" w:rsidR="001D6BEA" w:rsidRPr="003C2992" w:rsidRDefault="001D6BEA" w:rsidP="003C2992">
            <w:pPr>
              <w:ind w:left="90"/>
              <w:jc w:val="left"/>
              <w:textAlignment w:val="baseline"/>
              <w:rPr>
                <w:rFonts w:ascii="Times New Roman" w:hAnsi="Times New Roman" w:cs="Times New Roman"/>
              </w:rPr>
            </w:pPr>
            <w:r w:rsidRPr="003C2992">
              <w:t>P30</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0EDB0393" w14:textId="77777777" w:rsidR="001D6BEA" w:rsidRPr="003C2992" w:rsidRDefault="001D6BEA" w:rsidP="003C2992">
            <w:pPr>
              <w:ind w:left="85"/>
              <w:textAlignment w:val="baseline"/>
              <w:rPr>
                <w:rFonts w:ascii="Times New Roman" w:hAnsi="Times New Roman" w:cs="Times New Roman"/>
              </w:rPr>
            </w:pPr>
            <w:r w:rsidRPr="003C2992">
              <w:t>DP Sensor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0324E789" w14:textId="77777777" w:rsidR="001D6BEA" w:rsidRPr="003C2992" w:rsidRDefault="001D6BEA" w:rsidP="003C2992">
            <w:pPr>
              <w:ind w:left="83"/>
              <w:textAlignment w:val="baseline"/>
              <w:rPr>
                <w:rFonts w:ascii="Times New Roman" w:hAnsi="Times New Roman" w:cs="Times New Roman"/>
              </w:rPr>
            </w:pPr>
            <w:r w:rsidRPr="003C2992">
              <w:t>Pin 13: Not used </w:t>
            </w:r>
          </w:p>
          <w:p w14:paraId="39D33109" w14:textId="77777777" w:rsidR="001D6BEA" w:rsidRPr="003C2992" w:rsidRDefault="001D6BEA" w:rsidP="003C2992">
            <w:pPr>
              <w:ind w:left="83"/>
              <w:textAlignment w:val="baseline"/>
              <w:rPr>
                <w:rFonts w:ascii="Times New Roman" w:hAnsi="Times New Roman" w:cs="Times New Roman"/>
              </w:rPr>
            </w:pPr>
            <w:r w:rsidRPr="003C2992">
              <w:t>Pin 14: +3V3 </w:t>
            </w:r>
          </w:p>
          <w:p w14:paraId="760CFDEF" w14:textId="77777777" w:rsidR="001D6BEA" w:rsidRPr="003C2992" w:rsidRDefault="001D6BEA" w:rsidP="003C2992">
            <w:pPr>
              <w:ind w:left="83"/>
              <w:textAlignment w:val="baseline"/>
              <w:rPr>
                <w:rFonts w:ascii="Times New Roman" w:hAnsi="Times New Roman" w:cs="Times New Roman"/>
              </w:rPr>
            </w:pPr>
            <w:r w:rsidRPr="003C2992">
              <w:t>Pin 15: GND </w:t>
            </w:r>
          </w:p>
          <w:p w14:paraId="6B76BE98" w14:textId="77777777" w:rsidR="001D6BEA" w:rsidRPr="003C2992" w:rsidRDefault="001D6BEA" w:rsidP="003C2992">
            <w:pPr>
              <w:ind w:left="83"/>
              <w:textAlignment w:val="baseline"/>
              <w:rPr>
                <w:rFonts w:ascii="Times New Roman" w:hAnsi="Times New Roman" w:cs="Times New Roman"/>
              </w:rPr>
            </w:pPr>
            <w:r w:rsidRPr="003C2992">
              <w:t>Pin 16: Analog Input </w:t>
            </w:r>
          </w:p>
        </w:tc>
      </w:tr>
      <w:tr w:rsidR="001D6BEA" w:rsidRPr="00963781" w14:paraId="7D51A5B8" w14:textId="77777777" w:rsidTr="003C2992">
        <w:trPr>
          <w:trHeight w:val="300"/>
        </w:trPr>
        <w:tc>
          <w:tcPr>
            <w:tcW w:w="1702" w:type="dxa"/>
            <w:tcBorders>
              <w:top w:val="single" w:sz="6" w:space="0" w:color="auto"/>
              <w:left w:val="single" w:sz="6" w:space="0" w:color="auto"/>
              <w:bottom w:val="single" w:sz="6" w:space="0" w:color="auto"/>
              <w:right w:val="single" w:sz="6" w:space="0" w:color="auto"/>
            </w:tcBorders>
            <w:shd w:val="clear" w:color="auto" w:fill="auto"/>
            <w:hideMark/>
          </w:tcPr>
          <w:p w14:paraId="07AB57E2" w14:textId="0B555545" w:rsidR="001D6BEA" w:rsidRPr="003C2992" w:rsidRDefault="001D6BEA" w:rsidP="003C2992">
            <w:pPr>
              <w:ind w:left="90"/>
              <w:jc w:val="left"/>
              <w:textAlignment w:val="baseline"/>
              <w:rPr>
                <w:rFonts w:ascii="Times New Roman" w:hAnsi="Times New Roman" w:cs="Times New Roman"/>
              </w:rPr>
            </w:pPr>
            <w:r w:rsidRPr="003C2992">
              <w:t>P60</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53573831" w14:textId="77777777" w:rsidR="001D6BEA" w:rsidRPr="003C2992" w:rsidRDefault="001D6BEA" w:rsidP="003C2992">
            <w:pPr>
              <w:ind w:left="85"/>
              <w:textAlignment w:val="baseline"/>
              <w:rPr>
                <w:rFonts w:ascii="Times New Roman" w:hAnsi="Times New Roman" w:cs="Times New Roman"/>
              </w:rPr>
            </w:pPr>
            <w:r w:rsidRPr="003C2992">
              <w:t>RS485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54138764" w14:textId="77777777" w:rsidR="001D6BEA" w:rsidRPr="003C2992" w:rsidRDefault="001D6BEA" w:rsidP="003C2992">
            <w:pPr>
              <w:ind w:left="83"/>
              <w:textAlignment w:val="baseline"/>
              <w:rPr>
                <w:rFonts w:ascii="Times New Roman" w:hAnsi="Times New Roman" w:cs="Times New Roman"/>
              </w:rPr>
            </w:pPr>
            <w:r w:rsidRPr="003C2992">
              <w:t>Pin 24: D- </w:t>
            </w:r>
          </w:p>
          <w:p w14:paraId="0C3DEE22" w14:textId="77777777" w:rsidR="001D6BEA" w:rsidRPr="003C2992" w:rsidRDefault="001D6BEA" w:rsidP="003C2992">
            <w:pPr>
              <w:ind w:left="83"/>
              <w:textAlignment w:val="baseline"/>
              <w:rPr>
                <w:rFonts w:ascii="Times New Roman" w:hAnsi="Times New Roman" w:cs="Times New Roman"/>
              </w:rPr>
            </w:pPr>
            <w:r w:rsidRPr="003C2992">
              <w:t>Pin 25: D+ </w:t>
            </w:r>
          </w:p>
          <w:p w14:paraId="3EE549EC" w14:textId="77777777" w:rsidR="001D6BEA" w:rsidRPr="003C2992" w:rsidRDefault="001D6BEA" w:rsidP="003C2992">
            <w:pPr>
              <w:ind w:left="83"/>
              <w:textAlignment w:val="baseline"/>
              <w:rPr>
                <w:rFonts w:ascii="Times New Roman" w:hAnsi="Times New Roman" w:cs="Times New Roman"/>
              </w:rPr>
            </w:pPr>
            <w:r w:rsidRPr="003C2992">
              <w:t>Pin 26: COM (GND) </w:t>
            </w:r>
          </w:p>
        </w:tc>
      </w:tr>
      <w:tr w:rsidR="001D6BEA" w:rsidRPr="00963781" w14:paraId="0A14FF92" w14:textId="77777777" w:rsidTr="003C2992">
        <w:trPr>
          <w:trHeight w:val="300"/>
        </w:trPr>
        <w:tc>
          <w:tcPr>
            <w:tcW w:w="1702" w:type="dxa"/>
            <w:tcBorders>
              <w:top w:val="single" w:sz="6" w:space="0" w:color="auto"/>
              <w:left w:val="single" w:sz="6" w:space="0" w:color="auto"/>
              <w:bottom w:val="single" w:sz="6" w:space="0" w:color="auto"/>
              <w:right w:val="single" w:sz="6" w:space="0" w:color="auto"/>
            </w:tcBorders>
            <w:shd w:val="clear" w:color="auto" w:fill="auto"/>
            <w:hideMark/>
          </w:tcPr>
          <w:p w14:paraId="404F6C85" w14:textId="63B4E206" w:rsidR="001D6BEA" w:rsidRPr="003C2992" w:rsidRDefault="001D6BEA" w:rsidP="003C2992">
            <w:pPr>
              <w:ind w:left="90"/>
              <w:jc w:val="left"/>
              <w:textAlignment w:val="baseline"/>
              <w:rPr>
                <w:rFonts w:ascii="Times New Roman" w:hAnsi="Times New Roman" w:cs="Times New Roman"/>
              </w:rPr>
            </w:pPr>
            <w:r w:rsidRPr="003C2992">
              <w:t>P70</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4202FAB7" w14:textId="77777777" w:rsidR="001D6BEA" w:rsidRPr="003C2992" w:rsidRDefault="001D6BEA" w:rsidP="003C2992">
            <w:pPr>
              <w:ind w:left="85"/>
              <w:textAlignment w:val="baseline"/>
              <w:rPr>
                <w:rFonts w:ascii="Times New Roman" w:hAnsi="Times New Roman" w:cs="Times New Roman"/>
              </w:rPr>
            </w:pPr>
            <w:r w:rsidRPr="003C2992">
              <w:t>UIO 1 &amp; 2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07591480" w14:textId="77777777" w:rsidR="001D6BEA" w:rsidRPr="003C2992" w:rsidRDefault="001D6BEA" w:rsidP="003C2992">
            <w:pPr>
              <w:ind w:left="83"/>
              <w:textAlignment w:val="baseline"/>
              <w:rPr>
                <w:rFonts w:ascii="Times New Roman" w:hAnsi="Times New Roman" w:cs="Times New Roman"/>
              </w:rPr>
            </w:pPr>
            <w:r w:rsidRPr="003C2992">
              <w:t>Pin 27: UIO_1  </w:t>
            </w:r>
          </w:p>
          <w:p w14:paraId="7F743A0E" w14:textId="77777777" w:rsidR="001D6BEA" w:rsidRPr="003C2992" w:rsidRDefault="001D6BEA" w:rsidP="003C2992">
            <w:pPr>
              <w:ind w:left="83"/>
              <w:textAlignment w:val="baseline"/>
              <w:rPr>
                <w:rFonts w:ascii="Times New Roman" w:hAnsi="Times New Roman" w:cs="Times New Roman"/>
              </w:rPr>
            </w:pPr>
            <w:r w:rsidRPr="003C2992">
              <w:t>Pin 28: GND </w:t>
            </w:r>
          </w:p>
          <w:p w14:paraId="28E416D6" w14:textId="77777777" w:rsidR="001D6BEA" w:rsidRPr="003C2992" w:rsidRDefault="001D6BEA" w:rsidP="003C2992">
            <w:pPr>
              <w:ind w:left="83"/>
              <w:textAlignment w:val="baseline"/>
              <w:rPr>
                <w:rFonts w:ascii="Times New Roman" w:hAnsi="Times New Roman" w:cs="Times New Roman"/>
              </w:rPr>
            </w:pPr>
            <w:r w:rsidRPr="003C2992">
              <w:t>Pin 29: UIO_2 </w:t>
            </w:r>
          </w:p>
          <w:p w14:paraId="514CCB02" w14:textId="77777777" w:rsidR="001D6BEA" w:rsidRPr="003C2992" w:rsidRDefault="001D6BEA" w:rsidP="003C2992">
            <w:pPr>
              <w:ind w:left="83"/>
              <w:textAlignment w:val="baseline"/>
              <w:rPr>
                <w:rFonts w:ascii="Times New Roman" w:hAnsi="Times New Roman" w:cs="Times New Roman"/>
              </w:rPr>
            </w:pPr>
            <w:r w:rsidRPr="003C2992">
              <w:t>Pin 30: GND </w:t>
            </w:r>
          </w:p>
        </w:tc>
      </w:tr>
      <w:tr w:rsidR="001D6BEA" w:rsidRPr="00963781" w14:paraId="47D8B901" w14:textId="77777777" w:rsidTr="003C2992">
        <w:trPr>
          <w:trHeight w:val="300"/>
        </w:trPr>
        <w:tc>
          <w:tcPr>
            <w:tcW w:w="1702" w:type="dxa"/>
            <w:tcBorders>
              <w:top w:val="single" w:sz="6" w:space="0" w:color="auto"/>
              <w:left w:val="single" w:sz="6" w:space="0" w:color="auto"/>
              <w:bottom w:val="single" w:sz="6" w:space="0" w:color="auto"/>
              <w:right w:val="single" w:sz="6" w:space="0" w:color="auto"/>
            </w:tcBorders>
            <w:shd w:val="clear" w:color="auto" w:fill="auto"/>
            <w:hideMark/>
          </w:tcPr>
          <w:p w14:paraId="629D3078" w14:textId="2D4FF598" w:rsidR="001D6BEA" w:rsidRPr="003C2992" w:rsidRDefault="001D6BEA" w:rsidP="003C2992">
            <w:pPr>
              <w:ind w:left="90"/>
              <w:jc w:val="left"/>
              <w:textAlignment w:val="baseline"/>
              <w:rPr>
                <w:rFonts w:ascii="Times New Roman" w:hAnsi="Times New Roman" w:cs="Times New Roman"/>
              </w:rPr>
            </w:pPr>
            <w:r w:rsidRPr="003C2992">
              <w:t>P80</w:t>
            </w:r>
          </w:p>
        </w:tc>
        <w:tc>
          <w:tcPr>
            <w:tcW w:w="2700" w:type="dxa"/>
            <w:tcBorders>
              <w:top w:val="single" w:sz="6" w:space="0" w:color="auto"/>
              <w:left w:val="single" w:sz="6" w:space="0" w:color="auto"/>
              <w:bottom w:val="single" w:sz="6" w:space="0" w:color="auto"/>
              <w:right w:val="single" w:sz="6" w:space="0" w:color="auto"/>
            </w:tcBorders>
            <w:shd w:val="clear" w:color="auto" w:fill="auto"/>
            <w:hideMark/>
          </w:tcPr>
          <w:p w14:paraId="435960C8" w14:textId="77777777" w:rsidR="001D6BEA" w:rsidRPr="003C2992" w:rsidRDefault="001D6BEA" w:rsidP="003C2992">
            <w:pPr>
              <w:ind w:left="85"/>
              <w:textAlignment w:val="baseline"/>
              <w:rPr>
                <w:rFonts w:ascii="Times New Roman" w:hAnsi="Times New Roman" w:cs="Times New Roman"/>
              </w:rPr>
            </w:pPr>
            <w:r w:rsidRPr="003C2992">
              <w:t>Vpot </w:t>
            </w:r>
          </w:p>
        </w:tc>
        <w:tc>
          <w:tcPr>
            <w:tcW w:w="2430" w:type="dxa"/>
            <w:tcBorders>
              <w:top w:val="single" w:sz="6" w:space="0" w:color="auto"/>
              <w:left w:val="single" w:sz="6" w:space="0" w:color="auto"/>
              <w:bottom w:val="single" w:sz="6" w:space="0" w:color="auto"/>
              <w:right w:val="single" w:sz="6" w:space="0" w:color="auto"/>
            </w:tcBorders>
            <w:shd w:val="clear" w:color="auto" w:fill="auto"/>
            <w:hideMark/>
          </w:tcPr>
          <w:p w14:paraId="56E2B5CB" w14:textId="77777777" w:rsidR="001D6BEA" w:rsidRPr="003C2992" w:rsidRDefault="001D6BEA" w:rsidP="003C2992">
            <w:pPr>
              <w:ind w:left="83"/>
              <w:textAlignment w:val="baseline"/>
              <w:rPr>
                <w:rFonts w:ascii="Times New Roman" w:hAnsi="Times New Roman" w:cs="Times New Roman"/>
              </w:rPr>
            </w:pPr>
            <w:r w:rsidRPr="003C2992">
              <w:t>Pin 31: 5V </w:t>
            </w:r>
          </w:p>
          <w:p w14:paraId="5264FE1E" w14:textId="77777777" w:rsidR="001D6BEA" w:rsidRPr="003C2992" w:rsidRDefault="001D6BEA" w:rsidP="003C2992">
            <w:pPr>
              <w:ind w:left="83"/>
              <w:textAlignment w:val="baseline"/>
              <w:rPr>
                <w:rFonts w:ascii="Times New Roman" w:hAnsi="Times New Roman" w:cs="Times New Roman"/>
              </w:rPr>
            </w:pPr>
            <w:r w:rsidRPr="003C2992">
              <w:t>Pin 32: VPOT </w:t>
            </w:r>
          </w:p>
          <w:p w14:paraId="0775A8C8" w14:textId="77777777" w:rsidR="001D6BEA" w:rsidRPr="003C2992" w:rsidRDefault="001D6BEA" w:rsidP="003C2992">
            <w:pPr>
              <w:ind w:left="83"/>
              <w:textAlignment w:val="baseline"/>
              <w:rPr>
                <w:rFonts w:ascii="Times New Roman" w:hAnsi="Times New Roman" w:cs="Times New Roman"/>
              </w:rPr>
            </w:pPr>
            <w:r w:rsidRPr="003C2992">
              <w:t>Pin 33: GND </w:t>
            </w:r>
          </w:p>
        </w:tc>
      </w:tr>
    </w:tbl>
    <w:p w14:paraId="25C3D86B" w14:textId="77777777" w:rsidR="00F610E6" w:rsidRDefault="00F610E6" w:rsidP="00F610E6"/>
    <w:p w14:paraId="027E5408" w14:textId="65524FD8" w:rsidR="007F7725" w:rsidRDefault="007F7725" w:rsidP="00F610E6">
      <w:pPr>
        <w:pStyle w:val="CSILevel1"/>
        <w:numPr>
          <w:ilvl w:val="0"/>
          <w:numId w:val="2"/>
        </w:numPr>
        <w:spacing w:line="480" w:lineRule="auto"/>
        <w:ind w:right="-198"/>
        <w:jc w:val="left"/>
      </w:pPr>
      <w:bookmarkStart w:id="36" w:name="_Toc153535033"/>
      <w:bookmarkStart w:id="37" w:name="_Toc158839732"/>
      <w:r>
        <w:t>FSM PINOUT</w:t>
      </w:r>
      <w:bookmarkEnd w:id="36"/>
      <w:bookmarkEnd w:id="37"/>
    </w:p>
    <w:tbl>
      <w:tblPr>
        <w:tblW w:w="837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0"/>
        <w:gridCol w:w="4770"/>
      </w:tblGrid>
      <w:tr w:rsidR="003C2992" w:rsidRPr="00963781" w14:paraId="27FAA6FD" w14:textId="69CF5C95" w:rsidTr="00B37D73">
        <w:trPr>
          <w:trHeight w:val="300"/>
        </w:trPr>
        <w:tc>
          <w:tcPr>
            <w:tcW w:w="3600" w:type="dxa"/>
            <w:tcBorders>
              <w:top w:val="single" w:sz="6" w:space="0" w:color="auto"/>
              <w:left w:val="single" w:sz="6" w:space="0" w:color="auto"/>
              <w:bottom w:val="single" w:sz="6" w:space="0" w:color="auto"/>
              <w:right w:val="single" w:sz="6" w:space="0" w:color="auto"/>
            </w:tcBorders>
            <w:shd w:val="clear" w:color="auto" w:fill="auto"/>
          </w:tcPr>
          <w:p w14:paraId="6D27B93F" w14:textId="29B356B5" w:rsidR="003C2992" w:rsidRPr="003C2992" w:rsidRDefault="003C2992" w:rsidP="00B37D73">
            <w:pPr>
              <w:ind w:left="90"/>
              <w:textAlignment w:val="baseline"/>
              <w:rPr>
                <w:b/>
                <w:bCs/>
              </w:rPr>
            </w:pPr>
            <w:r w:rsidRPr="003C2992">
              <w:rPr>
                <w:b/>
                <w:bCs/>
              </w:rPr>
              <w:t>Location</w:t>
            </w:r>
          </w:p>
        </w:tc>
        <w:tc>
          <w:tcPr>
            <w:tcW w:w="4770" w:type="dxa"/>
            <w:tcBorders>
              <w:top w:val="single" w:sz="6" w:space="0" w:color="auto"/>
              <w:left w:val="single" w:sz="6" w:space="0" w:color="auto"/>
              <w:bottom w:val="single" w:sz="6" w:space="0" w:color="auto"/>
              <w:right w:val="single" w:sz="6" w:space="0" w:color="auto"/>
            </w:tcBorders>
          </w:tcPr>
          <w:p w14:paraId="531FBD09" w14:textId="31CDBF0E" w:rsidR="003C2992" w:rsidRPr="003C2992" w:rsidRDefault="003C2992" w:rsidP="00B37D73">
            <w:pPr>
              <w:ind w:left="172"/>
              <w:textAlignment w:val="baseline"/>
              <w:rPr>
                <w:b/>
                <w:bCs/>
              </w:rPr>
            </w:pPr>
            <w:r w:rsidRPr="003C2992">
              <w:rPr>
                <w:b/>
                <w:bCs/>
              </w:rPr>
              <w:t>Description</w:t>
            </w:r>
          </w:p>
        </w:tc>
      </w:tr>
      <w:tr w:rsidR="003C2992" w:rsidRPr="00963781" w14:paraId="62FBF4BC" w14:textId="03A3D43F" w:rsidTr="00B37D73">
        <w:trPr>
          <w:trHeight w:val="300"/>
        </w:trPr>
        <w:tc>
          <w:tcPr>
            <w:tcW w:w="3600" w:type="dxa"/>
            <w:tcBorders>
              <w:top w:val="single" w:sz="6" w:space="0" w:color="auto"/>
              <w:left w:val="single" w:sz="6" w:space="0" w:color="auto"/>
              <w:bottom w:val="single" w:sz="6" w:space="0" w:color="auto"/>
              <w:right w:val="single" w:sz="6" w:space="0" w:color="auto"/>
            </w:tcBorders>
            <w:shd w:val="clear" w:color="auto" w:fill="auto"/>
            <w:hideMark/>
          </w:tcPr>
          <w:p w14:paraId="436A6044" w14:textId="5C961A1E" w:rsidR="003C2992" w:rsidRPr="003C2992" w:rsidRDefault="003C2992" w:rsidP="00B37D73">
            <w:pPr>
              <w:ind w:left="90"/>
              <w:textAlignment w:val="baseline"/>
              <w:rPr>
                <w:rFonts w:ascii="Times New Roman" w:hAnsi="Times New Roman" w:cs="Times New Roman"/>
              </w:rPr>
            </w:pPr>
            <w:r w:rsidRPr="003C2992">
              <w:t>Right-side power touch-flake</w:t>
            </w:r>
          </w:p>
        </w:tc>
        <w:tc>
          <w:tcPr>
            <w:tcW w:w="4770" w:type="dxa"/>
            <w:tcBorders>
              <w:top w:val="single" w:sz="6" w:space="0" w:color="auto"/>
              <w:left w:val="single" w:sz="6" w:space="0" w:color="auto"/>
              <w:bottom w:val="single" w:sz="6" w:space="0" w:color="auto"/>
              <w:right w:val="single" w:sz="6" w:space="0" w:color="auto"/>
            </w:tcBorders>
          </w:tcPr>
          <w:p w14:paraId="3F121D6C" w14:textId="4C37CF74" w:rsidR="003C2992" w:rsidRPr="003C2992" w:rsidRDefault="003C2992" w:rsidP="00B37D73">
            <w:pPr>
              <w:ind w:left="172"/>
              <w:textAlignment w:val="baseline"/>
            </w:pPr>
            <w:r w:rsidRPr="003C2992">
              <w:t>Pin 1: Vin for charging supercap</w:t>
            </w:r>
            <w:r w:rsidR="00B37D73">
              <w:t>acitor</w:t>
            </w:r>
            <w:r w:rsidRPr="003C2992">
              <w:t>s </w:t>
            </w:r>
          </w:p>
        </w:tc>
      </w:tr>
      <w:tr w:rsidR="003C2992" w:rsidRPr="00963781" w14:paraId="57580C70" w14:textId="34FF9C57" w:rsidTr="00B37D73">
        <w:trPr>
          <w:trHeight w:val="300"/>
        </w:trPr>
        <w:tc>
          <w:tcPr>
            <w:tcW w:w="3600" w:type="dxa"/>
            <w:tcBorders>
              <w:top w:val="single" w:sz="6" w:space="0" w:color="auto"/>
              <w:left w:val="single" w:sz="6" w:space="0" w:color="auto"/>
              <w:bottom w:val="single" w:sz="6" w:space="0" w:color="auto"/>
              <w:right w:val="single" w:sz="6" w:space="0" w:color="auto"/>
            </w:tcBorders>
            <w:shd w:val="clear" w:color="auto" w:fill="auto"/>
            <w:hideMark/>
          </w:tcPr>
          <w:p w14:paraId="76E8AD94" w14:textId="75875BFB" w:rsidR="003C2992" w:rsidRPr="003C2992" w:rsidRDefault="003C2992" w:rsidP="00B37D73">
            <w:pPr>
              <w:ind w:left="90"/>
              <w:textAlignment w:val="baseline"/>
              <w:rPr>
                <w:rFonts w:ascii="Times New Roman" w:hAnsi="Times New Roman" w:cs="Times New Roman"/>
              </w:rPr>
            </w:pPr>
            <w:r w:rsidRPr="003C2992">
              <w:t xml:space="preserve">Right-side power touch-flake </w:t>
            </w:r>
          </w:p>
        </w:tc>
        <w:tc>
          <w:tcPr>
            <w:tcW w:w="4770" w:type="dxa"/>
            <w:tcBorders>
              <w:top w:val="single" w:sz="6" w:space="0" w:color="auto"/>
              <w:left w:val="single" w:sz="6" w:space="0" w:color="auto"/>
              <w:bottom w:val="single" w:sz="6" w:space="0" w:color="auto"/>
              <w:right w:val="single" w:sz="6" w:space="0" w:color="auto"/>
            </w:tcBorders>
          </w:tcPr>
          <w:p w14:paraId="4D1D82DB" w14:textId="5EB740D4" w:rsidR="003C2992" w:rsidRPr="003C2992" w:rsidRDefault="003C2992" w:rsidP="00B37D73">
            <w:pPr>
              <w:ind w:left="172"/>
              <w:textAlignment w:val="baseline"/>
            </w:pPr>
            <w:r w:rsidRPr="003C2992">
              <w:t>Pin 2: GND </w:t>
            </w:r>
          </w:p>
        </w:tc>
      </w:tr>
      <w:tr w:rsidR="003C2992" w:rsidRPr="00963781" w14:paraId="64334F9C" w14:textId="0031EFD1" w:rsidTr="00B37D73">
        <w:trPr>
          <w:trHeight w:val="300"/>
        </w:trPr>
        <w:tc>
          <w:tcPr>
            <w:tcW w:w="3600" w:type="dxa"/>
            <w:tcBorders>
              <w:top w:val="single" w:sz="6" w:space="0" w:color="auto"/>
              <w:left w:val="single" w:sz="6" w:space="0" w:color="auto"/>
              <w:bottom w:val="single" w:sz="6" w:space="0" w:color="auto"/>
              <w:right w:val="single" w:sz="6" w:space="0" w:color="auto"/>
            </w:tcBorders>
            <w:shd w:val="clear" w:color="auto" w:fill="auto"/>
            <w:hideMark/>
          </w:tcPr>
          <w:p w14:paraId="67E20053" w14:textId="1CAFF23F" w:rsidR="003C2992" w:rsidRPr="003C2992" w:rsidRDefault="003C2992" w:rsidP="00B37D73">
            <w:pPr>
              <w:ind w:left="90"/>
              <w:textAlignment w:val="baseline"/>
              <w:rPr>
                <w:rFonts w:ascii="Times New Roman" w:hAnsi="Times New Roman" w:cs="Times New Roman"/>
              </w:rPr>
            </w:pPr>
            <w:r w:rsidRPr="003C2992">
              <w:t xml:space="preserve">Right-side power touch-flake </w:t>
            </w:r>
          </w:p>
        </w:tc>
        <w:tc>
          <w:tcPr>
            <w:tcW w:w="4770" w:type="dxa"/>
            <w:tcBorders>
              <w:top w:val="single" w:sz="6" w:space="0" w:color="auto"/>
              <w:left w:val="single" w:sz="6" w:space="0" w:color="auto"/>
              <w:bottom w:val="single" w:sz="6" w:space="0" w:color="auto"/>
              <w:right w:val="single" w:sz="6" w:space="0" w:color="auto"/>
            </w:tcBorders>
          </w:tcPr>
          <w:p w14:paraId="16C9D9C1" w14:textId="4172833D" w:rsidR="003C2992" w:rsidRPr="003C2992" w:rsidRDefault="003C2992" w:rsidP="00B37D73">
            <w:pPr>
              <w:ind w:left="172"/>
              <w:textAlignment w:val="baseline"/>
            </w:pPr>
            <w:r w:rsidRPr="003C2992">
              <w:t>Pin 3: Vout for dis-charging supercap</w:t>
            </w:r>
            <w:r w:rsidR="00B37D73">
              <w:t>acitor</w:t>
            </w:r>
            <w:r w:rsidRPr="003C2992">
              <w:t>s </w:t>
            </w:r>
          </w:p>
        </w:tc>
      </w:tr>
    </w:tbl>
    <w:p w14:paraId="30E350C4" w14:textId="5AF4A20E" w:rsidR="00F610E6" w:rsidRDefault="00F610E6" w:rsidP="00F610E6"/>
    <w:p w14:paraId="75F9EB45" w14:textId="77777777" w:rsidR="00F610E6" w:rsidRDefault="00F610E6">
      <w:pPr>
        <w:jc w:val="left"/>
      </w:pPr>
      <w:r>
        <w:br w:type="page"/>
      </w:r>
    </w:p>
    <w:p w14:paraId="2836D776" w14:textId="77777777" w:rsidR="00F610E6" w:rsidRDefault="00F610E6" w:rsidP="00F610E6"/>
    <w:p w14:paraId="787FCD5B" w14:textId="6B1C1F22" w:rsidR="007F7725" w:rsidRDefault="007F7725" w:rsidP="00B37D73">
      <w:pPr>
        <w:pStyle w:val="CSILevel1"/>
        <w:numPr>
          <w:ilvl w:val="0"/>
          <w:numId w:val="2"/>
        </w:numPr>
        <w:spacing w:line="480" w:lineRule="auto"/>
        <w:ind w:right="-198"/>
        <w:jc w:val="left"/>
      </w:pPr>
      <w:bookmarkStart w:id="38" w:name="_Toc153535034"/>
      <w:bookmarkStart w:id="39" w:name="_Toc158839733"/>
      <w:r>
        <w:t>INTEGRATION POINTS</w:t>
      </w:r>
      <w:bookmarkEnd w:id="38"/>
      <w:bookmarkEnd w:id="39"/>
    </w:p>
    <w:tbl>
      <w:tblPr>
        <w:tblW w:w="10520" w:type="dxa"/>
        <w:jc w:val="center"/>
        <w:tblCellMar>
          <w:top w:w="15" w:type="dxa"/>
          <w:bottom w:w="15" w:type="dxa"/>
        </w:tblCellMar>
        <w:tblLook w:val="04A0" w:firstRow="1" w:lastRow="0" w:firstColumn="1" w:lastColumn="0" w:noHBand="0" w:noVBand="1"/>
      </w:tblPr>
      <w:tblGrid>
        <w:gridCol w:w="936"/>
        <w:gridCol w:w="584"/>
        <w:gridCol w:w="2918"/>
        <w:gridCol w:w="1132"/>
        <w:gridCol w:w="1561"/>
        <w:gridCol w:w="1183"/>
        <w:gridCol w:w="987"/>
        <w:gridCol w:w="1219"/>
      </w:tblGrid>
      <w:tr w:rsidR="00B37D73" w:rsidRPr="00963781" w14:paraId="553684F8" w14:textId="77777777" w:rsidTr="004F5034">
        <w:trPr>
          <w:trHeight w:val="331"/>
          <w:jc w:val="center"/>
        </w:trPr>
        <w:tc>
          <w:tcPr>
            <w:tcW w:w="1520" w:type="dxa"/>
            <w:gridSpan w:val="2"/>
            <w:tcBorders>
              <w:top w:val="single" w:sz="8" w:space="0" w:color="auto"/>
              <w:left w:val="single" w:sz="8" w:space="0" w:color="auto"/>
              <w:bottom w:val="single" w:sz="8" w:space="0" w:color="auto"/>
              <w:right w:val="nil"/>
            </w:tcBorders>
            <w:noWrap/>
            <w:vAlign w:val="center"/>
            <w:hideMark/>
          </w:tcPr>
          <w:p w14:paraId="59F61418" w14:textId="77777777" w:rsidR="00B37D73" w:rsidRPr="00B37D73" w:rsidRDefault="00B37D73" w:rsidP="002F2C3B">
            <w:pPr>
              <w:jc w:val="center"/>
              <w:rPr>
                <w:b/>
                <w:bCs/>
              </w:rPr>
            </w:pPr>
            <w:r w:rsidRPr="00B37D73">
              <w:rPr>
                <w:b/>
                <w:bCs/>
              </w:rPr>
              <w:t>Object Identifier</w:t>
            </w:r>
          </w:p>
        </w:tc>
        <w:tc>
          <w:tcPr>
            <w:tcW w:w="2918" w:type="dxa"/>
            <w:vMerge w:val="restart"/>
            <w:tcBorders>
              <w:top w:val="single" w:sz="8" w:space="0" w:color="auto"/>
              <w:left w:val="single" w:sz="8" w:space="0" w:color="auto"/>
              <w:right w:val="single" w:sz="8" w:space="0" w:color="auto"/>
            </w:tcBorders>
            <w:noWrap/>
            <w:vAlign w:val="center"/>
            <w:hideMark/>
          </w:tcPr>
          <w:p w14:paraId="506DB642" w14:textId="77777777" w:rsidR="00B37D73" w:rsidRPr="00B37D73" w:rsidRDefault="00B37D73" w:rsidP="002F2C3B">
            <w:pPr>
              <w:jc w:val="center"/>
              <w:rPr>
                <w:b/>
                <w:bCs/>
              </w:rPr>
            </w:pPr>
            <w:r w:rsidRPr="00B37D73">
              <w:rPr>
                <w:b/>
                <w:bCs/>
              </w:rPr>
              <w:t>Name</w:t>
            </w:r>
          </w:p>
        </w:tc>
        <w:tc>
          <w:tcPr>
            <w:tcW w:w="2693" w:type="dxa"/>
            <w:gridSpan w:val="2"/>
            <w:tcBorders>
              <w:top w:val="single" w:sz="8" w:space="0" w:color="auto"/>
              <w:left w:val="single" w:sz="8" w:space="0" w:color="auto"/>
              <w:bottom w:val="single" w:sz="8" w:space="0" w:color="auto"/>
              <w:right w:val="single" w:sz="4" w:space="0" w:color="auto"/>
            </w:tcBorders>
            <w:noWrap/>
            <w:vAlign w:val="center"/>
            <w:hideMark/>
          </w:tcPr>
          <w:p w14:paraId="4257CE97" w14:textId="3623078F" w:rsidR="00B37D73" w:rsidRPr="00B37D73" w:rsidRDefault="00B37D73" w:rsidP="002F2C3B">
            <w:pPr>
              <w:jc w:val="center"/>
              <w:rPr>
                <w:b/>
                <w:bCs/>
              </w:rPr>
            </w:pPr>
            <w:r w:rsidRPr="00B37D73">
              <w:rPr>
                <w:b/>
                <w:bCs/>
              </w:rPr>
              <w:t>Unit</w:t>
            </w:r>
          </w:p>
        </w:tc>
        <w:tc>
          <w:tcPr>
            <w:tcW w:w="3389" w:type="dxa"/>
            <w:gridSpan w:val="3"/>
            <w:tcBorders>
              <w:top w:val="single" w:sz="4" w:space="0" w:color="auto"/>
              <w:left w:val="single" w:sz="4" w:space="0" w:color="auto"/>
              <w:bottom w:val="single" w:sz="4" w:space="0" w:color="auto"/>
              <w:right w:val="single" w:sz="4" w:space="0" w:color="auto"/>
            </w:tcBorders>
            <w:noWrap/>
            <w:vAlign w:val="center"/>
            <w:hideMark/>
          </w:tcPr>
          <w:p w14:paraId="3D9D4395" w14:textId="6905DC94" w:rsidR="00B37D73" w:rsidRPr="00B37D73" w:rsidRDefault="00B37D73" w:rsidP="002F2C3B">
            <w:pPr>
              <w:jc w:val="center"/>
              <w:rPr>
                <w:b/>
                <w:bCs/>
              </w:rPr>
            </w:pPr>
            <w:r w:rsidRPr="00B37D73">
              <w:rPr>
                <w:b/>
                <w:bCs/>
              </w:rPr>
              <w:t>Spec</w:t>
            </w:r>
            <w:r>
              <w:rPr>
                <w:b/>
                <w:bCs/>
              </w:rPr>
              <w:t>ification</w:t>
            </w:r>
          </w:p>
        </w:tc>
      </w:tr>
      <w:tr w:rsidR="00B37D73" w:rsidRPr="00963781" w14:paraId="57F6E1EA" w14:textId="77777777" w:rsidTr="004F5034">
        <w:trPr>
          <w:trHeight w:val="821"/>
          <w:jc w:val="center"/>
        </w:trPr>
        <w:tc>
          <w:tcPr>
            <w:tcW w:w="936" w:type="dxa"/>
            <w:tcBorders>
              <w:top w:val="nil"/>
              <w:left w:val="single" w:sz="8" w:space="0" w:color="auto"/>
              <w:bottom w:val="single" w:sz="8" w:space="0" w:color="auto"/>
              <w:right w:val="single" w:sz="8" w:space="0" w:color="auto"/>
            </w:tcBorders>
            <w:noWrap/>
            <w:vAlign w:val="center"/>
            <w:hideMark/>
          </w:tcPr>
          <w:p w14:paraId="2797EFC4" w14:textId="77777777" w:rsidR="00B37D73" w:rsidRPr="00B37D73" w:rsidRDefault="00B37D73" w:rsidP="002F2C3B">
            <w:pPr>
              <w:rPr>
                <w:b/>
                <w:bCs/>
              </w:rPr>
            </w:pPr>
            <w:r w:rsidRPr="00B37D73">
              <w:rPr>
                <w:b/>
                <w:bCs/>
              </w:rPr>
              <w:t>Type</w:t>
            </w:r>
          </w:p>
        </w:tc>
        <w:tc>
          <w:tcPr>
            <w:tcW w:w="584" w:type="dxa"/>
            <w:tcBorders>
              <w:top w:val="nil"/>
              <w:left w:val="nil"/>
              <w:bottom w:val="single" w:sz="8" w:space="0" w:color="auto"/>
              <w:right w:val="single" w:sz="8" w:space="0" w:color="auto"/>
            </w:tcBorders>
            <w:noWrap/>
            <w:vAlign w:val="center"/>
            <w:hideMark/>
          </w:tcPr>
          <w:p w14:paraId="0AD60B99" w14:textId="77777777" w:rsidR="00B37D73" w:rsidRPr="00B37D73" w:rsidRDefault="00B37D73" w:rsidP="002F2C3B">
            <w:pPr>
              <w:rPr>
                <w:b/>
                <w:bCs/>
              </w:rPr>
            </w:pPr>
            <w:r w:rsidRPr="00B37D73">
              <w:rPr>
                <w:b/>
                <w:bCs/>
              </w:rPr>
              <w:t>ID</w:t>
            </w:r>
          </w:p>
        </w:tc>
        <w:tc>
          <w:tcPr>
            <w:tcW w:w="2918" w:type="dxa"/>
            <w:vMerge/>
            <w:tcBorders>
              <w:left w:val="single" w:sz="8" w:space="0" w:color="auto"/>
              <w:bottom w:val="single" w:sz="8" w:space="0" w:color="auto"/>
              <w:right w:val="single" w:sz="8" w:space="0" w:color="auto"/>
            </w:tcBorders>
            <w:noWrap/>
            <w:vAlign w:val="center"/>
            <w:hideMark/>
          </w:tcPr>
          <w:p w14:paraId="50879471" w14:textId="77777777" w:rsidR="00B37D73" w:rsidRPr="00B37D73" w:rsidRDefault="00B37D73" w:rsidP="002F2C3B">
            <w:pPr>
              <w:rPr>
                <w:b/>
                <w:bCs/>
              </w:rPr>
            </w:pPr>
          </w:p>
        </w:tc>
        <w:tc>
          <w:tcPr>
            <w:tcW w:w="1132" w:type="dxa"/>
            <w:tcBorders>
              <w:top w:val="nil"/>
              <w:left w:val="nil"/>
              <w:bottom w:val="single" w:sz="8" w:space="0" w:color="auto"/>
              <w:right w:val="single" w:sz="8" w:space="0" w:color="auto"/>
            </w:tcBorders>
            <w:vAlign w:val="center"/>
            <w:hideMark/>
          </w:tcPr>
          <w:p w14:paraId="7C56A52A" w14:textId="77777777" w:rsidR="00B37D73" w:rsidRPr="00B37D73" w:rsidRDefault="00B37D73" w:rsidP="002F2C3B">
            <w:pPr>
              <w:rPr>
                <w:b/>
                <w:bCs/>
              </w:rPr>
            </w:pPr>
            <w:r w:rsidRPr="00B37D73">
              <w:rPr>
                <w:b/>
                <w:bCs/>
              </w:rPr>
              <w:t>Unit Property Set?</w:t>
            </w:r>
          </w:p>
        </w:tc>
        <w:tc>
          <w:tcPr>
            <w:tcW w:w="1561" w:type="dxa"/>
            <w:tcBorders>
              <w:top w:val="nil"/>
              <w:left w:val="nil"/>
              <w:bottom w:val="single" w:sz="8" w:space="0" w:color="auto"/>
              <w:right w:val="single" w:sz="8" w:space="0" w:color="auto"/>
            </w:tcBorders>
            <w:noWrap/>
            <w:vAlign w:val="center"/>
            <w:hideMark/>
          </w:tcPr>
          <w:p w14:paraId="230B2E9A" w14:textId="77777777" w:rsidR="00B37D73" w:rsidRPr="00B37D73" w:rsidRDefault="00B37D73" w:rsidP="002F2C3B">
            <w:pPr>
              <w:rPr>
                <w:b/>
                <w:bCs/>
              </w:rPr>
            </w:pPr>
            <w:r w:rsidRPr="00B37D73">
              <w:rPr>
                <w:b/>
                <w:bCs/>
              </w:rPr>
              <w:t>Unit Type</w:t>
            </w:r>
          </w:p>
        </w:tc>
        <w:tc>
          <w:tcPr>
            <w:tcW w:w="1183" w:type="dxa"/>
            <w:tcBorders>
              <w:top w:val="single" w:sz="4" w:space="0" w:color="auto"/>
              <w:left w:val="nil"/>
              <w:bottom w:val="single" w:sz="8" w:space="0" w:color="auto"/>
              <w:right w:val="single" w:sz="8" w:space="0" w:color="auto"/>
            </w:tcBorders>
            <w:noWrap/>
            <w:vAlign w:val="center"/>
            <w:hideMark/>
          </w:tcPr>
          <w:p w14:paraId="7F07849C" w14:textId="77777777" w:rsidR="00B37D73" w:rsidRPr="00B37D73" w:rsidRDefault="00B37D73" w:rsidP="002F2C3B">
            <w:pPr>
              <w:rPr>
                <w:b/>
                <w:bCs/>
              </w:rPr>
            </w:pPr>
            <w:r w:rsidRPr="00B37D73">
              <w:rPr>
                <w:b/>
                <w:bCs/>
              </w:rPr>
              <w:t>Function</w:t>
            </w:r>
          </w:p>
        </w:tc>
        <w:tc>
          <w:tcPr>
            <w:tcW w:w="987" w:type="dxa"/>
            <w:tcBorders>
              <w:top w:val="single" w:sz="4" w:space="0" w:color="auto"/>
              <w:left w:val="nil"/>
              <w:bottom w:val="single" w:sz="8" w:space="0" w:color="auto"/>
              <w:right w:val="single" w:sz="8" w:space="0" w:color="auto"/>
            </w:tcBorders>
            <w:noWrap/>
            <w:vAlign w:val="center"/>
            <w:hideMark/>
          </w:tcPr>
          <w:p w14:paraId="5E775D7D" w14:textId="77777777" w:rsidR="00B37D73" w:rsidRPr="00B37D73" w:rsidRDefault="00B37D73" w:rsidP="002F2C3B">
            <w:pPr>
              <w:rPr>
                <w:b/>
                <w:bCs/>
              </w:rPr>
            </w:pPr>
            <w:r w:rsidRPr="00B37D73">
              <w:rPr>
                <w:b/>
                <w:bCs/>
              </w:rPr>
              <w:t>Access</w:t>
            </w:r>
          </w:p>
        </w:tc>
        <w:tc>
          <w:tcPr>
            <w:tcW w:w="1219" w:type="dxa"/>
            <w:tcBorders>
              <w:top w:val="single" w:sz="4" w:space="0" w:color="auto"/>
              <w:left w:val="nil"/>
              <w:bottom w:val="single" w:sz="8" w:space="0" w:color="auto"/>
              <w:right w:val="single" w:sz="8" w:space="0" w:color="auto"/>
            </w:tcBorders>
            <w:noWrap/>
            <w:vAlign w:val="center"/>
            <w:hideMark/>
          </w:tcPr>
          <w:p w14:paraId="244A7854" w14:textId="77777777" w:rsidR="00B37D73" w:rsidRPr="00B37D73" w:rsidRDefault="00B37D73" w:rsidP="002F2C3B">
            <w:pPr>
              <w:rPr>
                <w:b/>
                <w:bCs/>
              </w:rPr>
            </w:pPr>
            <w:r w:rsidRPr="00B37D73">
              <w:rPr>
                <w:b/>
                <w:bCs/>
              </w:rPr>
              <w:t>Range</w:t>
            </w:r>
          </w:p>
        </w:tc>
      </w:tr>
      <w:tr w:rsidR="007F7725" w:rsidRPr="00963781" w14:paraId="5667B139" w14:textId="77777777" w:rsidTr="00B37D73">
        <w:trPr>
          <w:trHeight w:val="331"/>
          <w:jc w:val="center"/>
        </w:trPr>
        <w:tc>
          <w:tcPr>
            <w:tcW w:w="936" w:type="dxa"/>
            <w:tcBorders>
              <w:top w:val="nil"/>
              <w:left w:val="single" w:sz="8" w:space="0" w:color="auto"/>
              <w:bottom w:val="single" w:sz="8" w:space="0" w:color="auto"/>
              <w:right w:val="single" w:sz="8" w:space="0" w:color="auto"/>
            </w:tcBorders>
            <w:noWrap/>
            <w:vAlign w:val="center"/>
            <w:hideMark/>
          </w:tcPr>
          <w:p w14:paraId="3545BF13" w14:textId="77777777" w:rsidR="007F7725" w:rsidRPr="00B37D73" w:rsidRDefault="007F7725" w:rsidP="002F2C3B">
            <w:r w:rsidRPr="00B37D73">
              <w:t>BI</w:t>
            </w:r>
          </w:p>
        </w:tc>
        <w:tc>
          <w:tcPr>
            <w:tcW w:w="584" w:type="dxa"/>
            <w:tcBorders>
              <w:top w:val="nil"/>
              <w:left w:val="nil"/>
              <w:bottom w:val="single" w:sz="8" w:space="0" w:color="auto"/>
              <w:right w:val="single" w:sz="8" w:space="0" w:color="auto"/>
            </w:tcBorders>
            <w:noWrap/>
            <w:vAlign w:val="center"/>
            <w:hideMark/>
          </w:tcPr>
          <w:p w14:paraId="4FC0196A" w14:textId="77777777" w:rsidR="007F7725" w:rsidRPr="00B37D73" w:rsidRDefault="007F7725" w:rsidP="00B37D73">
            <w:pPr>
              <w:jc w:val="left"/>
            </w:pPr>
            <w:r w:rsidRPr="00B37D73">
              <w:t>1</w:t>
            </w:r>
          </w:p>
        </w:tc>
        <w:tc>
          <w:tcPr>
            <w:tcW w:w="2918" w:type="dxa"/>
            <w:tcBorders>
              <w:top w:val="nil"/>
              <w:left w:val="nil"/>
              <w:bottom w:val="single" w:sz="8" w:space="0" w:color="auto"/>
              <w:right w:val="single" w:sz="8" w:space="0" w:color="auto"/>
            </w:tcBorders>
            <w:noWrap/>
            <w:vAlign w:val="center"/>
            <w:hideMark/>
          </w:tcPr>
          <w:p w14:paraId="179BC55C" w14:textId="77777777" w:rsidR="007F7725" w:rsidRPr="00B37D73" w:rsidRDefault="007F7725" w:rsidP="002F2C3B">
            <w:r w:rsidRPr="00B37D73">
              <w:t>FlowAlarm</w:t>
            </w:r>
          </w:p>
        </w:tc>
        <w:tc>
          <w:tcPr>
            <w:tcW w:w="1132" w:type="dxa"/>
            <w:tcBorders>
              <w:top w:val="nil"/>
              <w:left w:val="nil"/>
              <w:bottom w:val="single" w:sz="8" w:space="0" w:color="auto"/>
              <w:right w:val="single" w:sz="8" w:space="0" w:color="auto"/>
            </w:tcBorders>
            <w:noWrap/>
            <w:vAlign w:val="center"/>
            <w:hideMark/>
          </w:tcPr>
          <w:p w14:paraId="4DEF29B2" w14:textId="77777777" w:rsidR="007F7725" w:rsidRPr="00B37D73" w:rsidRDefault="007F7725" w:rsidP="002F2C3B"/>
        </w:tc>
        <w:tc>
          <w:tcPr>
            <w:tcW w:w="1561" w:type="dxa"/>
            <w:tcBorders>
              <w:top w:val="nil"/>
              <w:left w:val="nil"/>
              <w:bottom w:val="single" w:sz="8" w:space="0" w:color="auto"/>
              <w:right w:val="single" w:sz="8" w:space="0" w:color="auto"/>
            </w:tcBorders>
            <w:noWrap/>
            <w:vAlign w:val="center"/>
            <w:hideMark/>
          </w:tcPr>
          <w:p w14:paraId="6B1F723F" w14:textId="77777777" w:rsidR="007F7725" w:rsidRPr="00B37D73" w:rsidRDefault="007F7725" w:rsidP="002F2C3B">
            <w:r w:rsidRPr="00B37D73">
              <w:t>Alarm/Normal</w:t>
            </w:r>
          </w:p>
        </w:tc>
        <w:tc>
          <w:tcPr>
            <w:tcW w:w="1183" w:type="dxa"/>
            <w:tcBorders>
              <w:top w:val="nil"/>
              <w:left w:val="nil"/>
              <w:bottom w:val="single" w:sz="8" w:space="0" w:color="auto"/>
              <w:right w:val="single" w:sz="8" w:space="0" w:color="auto"/>
            </w:tcBorders>
            <w:noWrap/>
            <w:vAlign w:val="center"/>
            <w:hideMark/>
          </w:tcPr>
          <w:p w14:paraId="306EB9E6" w14:textId="77777777" w:rsidR="007F7725" w:rsidRPr="00B37D73" w:rsidRDefault="007F7725" w:rsidP="002F2C3B">
            <w:r w:rsidRPr="00B37D73">
              <w:t>Feedback</w:t>
            </w:r>
          </w:p>
        </w:tc>
        <w:tc>
          <w:tcPr>
            <w:tcW w:w="987" w:type="dxa"/>
            <w:tcBorders>
              <w:top w:val="nil"/>
              <w:left w:val="nil"/>
              <w:bottom w:val="single" w:sz="8" w:space="0" w:color="auto"/>
              <w:right w:val="single" w:sz="8" w:space="0" w:color="auto"/>
            </w:tcBorders>
            <w:noWrap/>
            <w:vAlign w:val="center"/>
            <w:hideMark/>
          </w:tcPr>
          <w:p w14:paraId="22DE6C52" w14:textId="77777777" w:rsidR="007F7725" w:rsidRPr="00B37D73" w:rsidRDefault="007F7725" w:rsidP="002F2C3B">
            <w:r w:rsidRPr="00B37D73">
              <w:t>R</w:t>
            </w:r>
          </w:p>
        </w:tc>
        <w:tc>
          <w:tcPr>
            <w:tcW w:w="1219" w:type="dxa"/>
            <w:tcBorders>
              <w:top w:val="nil"/>
              <w:left w:val="nil"/>
              <w:bottom w:val="single" w:sz="8" w:space="0" w:color="auto"/>
              <w:right w:val="single" w:sz="8" w:space="0" w:color="auto"/>
            </w:tcBorders>
            <w:noWrap/>
            <w:vAlign w:val="center"/>
            <w:hideMark/>
          </w:tcPr>
          <w:p w14:paraId="49EE4F5E" w14:textId="77777777" w:rsidR="007F7725" w:rsidRPr="00B37D73" w:rsidRDefault="007F7725" w:rsidP="002F2C3B"/>
        </w:tc>
      </w:tr>
      <w:tr w:rsidR="007F7725" w:rsidRPr="00963781" w14:paraId="1845A448" w14:textId="77777777" w:rsidTr="00B37D73">
        <w:trPr>
          <w:trHeight w:val="331"/>
          <w:jc w:val="center"/>
        </w:trPr>
        <w:tc>
          <w:tcPr>
            <w:tcW w:w="936" w:type="dxa"/>
            <w:tcBorders>
              <w:top w:val="single" w:sz="8" w:space="0" w:color="auto"/>
              <w:left w:val="single" w:sz="8" w:space="0" w:color="auto"/>
              <w:bottom w:val="single" w:sz="4" w:space="0" w:color="auto"/>
              <w:right w:val="single" w:sz="8" w:space="0" w:color="auto"/>
            </w:tcBorders>
            <w:noWrap/>
            <w:vAlign w:val="center"/>
            <w:hideMark/>
          </w:tcPr>
          <w:p w14:paraId="6306BD02" w14:textId="77777777" w:rsidR="007F7725" w:rsidRPr="00B37D73" w:rsidRDefault="007F7725" w:rsidP="002F2C3B">
            <w:r w:rsidRPr="00B37D73">
              <w:t>BI</w:t>
            </w:r>
          </w:p>
        </w:tc>
        <w:tc>
          <w:tcPr>
            <w:tcW w:w="584" w:type="dxa"/>
            <w:tcBorders>
              <w:top w:val="single" w:sz="8" w:space="0" w:color="auto"/>
              <w:left w:val="nil"/>
              <w:bottom w:val="single" w:sz="4" w:space="0" w:color="auto"/>
              <w:right w:val="single" w:sz="8" w:space="0" w:color="auto"/>
            </w:tcBorders>
            <w:noWrap/>
            <w:vAlign w:val="center"/>
            <w:hideMark/>
          </w:tcPr>
          <w:p w14:paraId="148DE5BF" w14:textId="77777777" w:rsidR="007F7725" w:rsidRPr="00B37D73" w:rsidRDefault="007F7725" w:rsidP="00B37D73">
            <w:pPr>
              <w:jc w:val="left"/>
            </w:pPr>
            <w:r w:rsidRPr="00B37D73">
              <w:t>2</w:t>
            </w:r>
          </w:p>
        </w:tc>
        <w:tc>
          <w:tcPr>
            <w:tcW w:w="2918" w:type="dxa"/>
            <w:tcBorders>
              <w:top w:val="single" w:sz="8" w:space="0" w:color="auto"/>
              <w:left w:val="nil"/>
              <w:bottom w:val="single" w:sz="4" w:space="0" w:color="auto"/>
              <w:right w:val="single" w:sz="8" w:space="0" w:color="auto"/>
            </w:tcBorders>
            <w:noWrap/>
            <w:vAlign w:val="center"/>
            <w:hideMark/>
          </w:tcPr>
          <w:p w14:paraId="22B39912" w14:textId="77777777" w:rsidR="007F7725" w:rsidRPr="00B37D73" w:rsidRDefault="007F7725" w:rsidP="002F2C3B">
            <w:r w:rsidRPr="00B37D73">
              <w:t>JamAlarm</w:t>
            </w:r>
          </w:p>
        </w:tc>
        <w:tc>
          <w:tcPr>
            <w:tcW w:w="1132" w:type="dxa"/>
            <w:tcBorders>
              <w:top w:val="single" w:sz="8" w:space="0" w:color="auto"/>
              <w:left w:val="nil"/>
              <w:bottom w:val="single" w:sz="4" w:space="0" w:color="auto"/>
              <w:right w:val="single" w:sz="8" w:space="0" w:color="auto"/>
            </w:tcBorders>
            <w:noWrap/>
            <w:vAlign w:val="center"/>
            <w:hideMark/>
          </w:tcPr>
          <w:p w14:paraId="5F04025B" w14:textId="77777777" w:rsidR="007F7725" w:rsidRPr="00B37D73" w:rsidRDefault="007F7725" w:rsidP="002F2C3B"/>
        </w:tc>
        <w:tc>
          <w:tcPr>
            <w:tcW w:w="1561" w:type="dxa"/>
            <w:tcBorders>
              <w:top w:val="single" w:sz="8" w:space="0" w:color="auto"/>
              <w:left w:val="nil"/>
              <w:bottom w:val="single" w:sz="4" w:space="0" w:color="auto"/>
              <w:right w:val="single" w:sz="8" w:space="0" w:color="auto"/>
            </w:tcBorders>
            <w:noWrap/>
            <w:vAlign w:val="center"/>
            <w:hideMark/>
          </w:tcPr>
          <w:p w14:paraId="37DB4D74" w14:textId="77777777" w:rsidR="007F7725" w:rsidRPr="00B37D73" w:rsidRDefault="007F7725" w:rsidP="002F2C3B">
            <w:r w:rsidRPr="00B37D73">
              <w:t>Alarm/Normal</w:t>
            </w:r>
          </w:p>
        </w:tc>
        <w:tc>
          <w:tcPr>
            <w:tcW w:w="1183" w:type="dxa"/>
            <w:tcBorders>
              <w:top w:val="single" w:sz="8" w:space="0" w:color="auto"/>
              <w:left w:val="nil"/>
              <w:bottom w:val="single" w:sz="4" w:space="0" w:color="auto"/>
              <w:right w:val="single" w:sz="8" w:space="0" w:color="auto"/>
            </w:tcBorders>
            <w:noWrap/>
            <w:vAlign w:val="center"/>
            <w:hideMark/>
          </w:tcPr>
          <w:p w14:paraId="7337204C" w14:textId="77777777" w:rsidR="007F7725" w:rsidRPr="00B37D73" w:rsidRDefault="007F7725" w:rsidP="002F2C3B">
            <w:r w:rsidRPr="00B37D73">
              <w:t>Feedback</w:t>
            </w:r>
          </w:p>
        </w:tc>
        <w:tc>
          <w:tcPr>
            <w:tcW w:w="987" w:type="dxa"/>
            <w:tcBorders>
              <w:top w:val="single" w:sz="8" w:space="0" w:color="auto"/>
              <w:left w:val="nil"/>
              <w:bottom w:val="single" w:sz="4" w:space="0" w:color="auto"/>
              <w:right w:val="single" w:sz="8" w:space="0" w:color="auto"/>
            </w:tcBorders>
            <w:noWrap/>
            <w:vAlign w:val="center"/>
            <w:hideMark/>
          </w:tcPr>
          <w:p w14:paraId="24DEF68D" w14:textId="77777777" w:rsidR="007F7725" w:rsidRPr="00B37D73" w:rsidRDefault="007F7725" w:rsidP="002F2C3B">
            <w:r w:rsidRPr="00B37D73">
              <w:t>R</w:t>
            </w:r>
          </w:p>
        </w:tc>
        <w:tc>
          <w:tcPr>
            <w:tcW w:w="1219" w:type="dxa"/>
            <w:tcBorders>
              <w:top w:val="single" w:sz="8" w:space="0" w:color="auto"/>
              <w:left w:val="nil"/>
              <w:bottom w:val="single" w:sz="4" w:space="0" w:color="auto"/>
              <w:right w:val="single" w:sz="8" w:space="0" w:color="auto"/>
            </w:tcBorders>
            <w:noWrap/>
            <w:vAlign w:val="center"/>
            <w:hideMark/>
          </w:tcPr>
          <w:p w14:paraId="18A54B47" w14:textId="77777777" w:rsidR="007F7725" w:rsidRPr="00B37D73" w:rsidRDefault="007F7725" w:rsidP="002F2C3B"/>
        </w:tc>
      </w:tr>
      <w:tr w:rsidR="007F7725" w:rsidRPr="00963781" w14:paraId="10970946"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42BC2E8E" w14:textId="77777777" w:rsidR="007F7725" w:rsidRPr="00B37D73" w:rsidRDefault="007F7725" w:rsidP="002F2C3B">
            <w:r w:rsidRPr="00B37D73">
              <w:t>MSV</w:t>
            </w:r>
          </w:p>
        </w:tc>
        <w:tc>
          <w:tcPr>
            <w:tcW w:w="584" w:type="dxa"/>
            <w:tcBorders>
              <w:top w:val="single" w:sz="4" w:space="0" w:color="auto"/>
              <w:left w:val="nil"/>
              <w:bottom w:val="single" w:sz="4" w:space="0" w:color="auto"/>
              <w:right w:val="single" w:sz="8" w:space="0" w:color="auto"/>
            </w:tcBorders>
            <w:noWrap/>
            <w:vAlign w:val="center"/>
          </w:tcPr>
          <w:p w14:paraId="4852D39A" w14:textId="77777777" w:rsidR="007F7725" w:rsidRPr="00B37D73" w:rsidRDefault="007F7725" w:rsidP="00B37D73">
            <w:pPr>
              <w:jc w:val="left"/>
            </w:pPr>
            <w:r w:rsidRPr="00B37D73">
              <w:t>1</w:t>
            </w:r>
          </w:p>
        </w:tc>
        <w:tc>
          <w:tcPr>
            <w:tcW w:w="2918" w:type="dxa"/>
            <w:tcBorders>
              <w:top w:val="single" w:sz="4" w:space="0" w:color="auto"/>
              <w:left w:val="nil"/>
              <w:bottom w:val="single" w:sz="4" w:space="0" w:color="auto"/>
              <w:right w:val="single" w:sz="8" w:space="0" w:color="auto"/>
            </w:tcBorders>
            <w:noWrap/>
            <w:vAlign w:val="center"/>
          </w:tcPr>
          <w:p w14:paraId="2C8CA8DE" w14:textId="77777777" w:rsidR="007F7725" w:rsidRPr="00B37D73" w:rsidRDefault="007F7725" w:rsidP="002F2C3B">
            <w:r w:rsidRPr="00B37D73">
              <w:t>FSMStatus</w:t>
            </w:r>
          </w:p>
        </w:tc>
        <w:tc>
          <w:tcPr>
            <w:tcW w:w="1132" w:type="dxa"/>
            <w:tcBorders>
              <w:top w:val="single" w:sz="4" w:space="0" w:color="auto"/>
              <w:left w:val="nil"/>
              <w:bottom w:val="single" w:sz="4" w:space="0" w:color="auto"/>
              <w:right w:val="single" w:sz="8" w:space="0" w:color="auto"/>
            </w:tcBorders>
            <w:noWrap/>
            <w:vAlign w:val="center"/>
          </w:tcPr>
          <w:p w14:paraId="2B371209"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7ABB9E62" w14:textId="77777777" w:rsidR="007F7725" w:rsidRPr="00B37D73" w:rsidRDefault="007F7725" w:rsidP="002F2C3B"/>
        </w:tc>
        <w:tc>
          <w:tcPr>
            <w:tcW w:w="1183" w:type="dxa"/>
            <w:tcBorders>
              <w:top w:val="single" w:sz="4" w:space="0" w:color="auto"/>
              <w:left w:val="nil"/>
              <w:bottom w:val="single" w:sz="4" w:space="0" w:color="auto"/>
              <w:right w:val="single" w:sz="8" w:space="0" w:color="auto"/>
            </w:tcBorders>
            <w:noWrap/>
            <w:vAlign w:val="center"/>
          </w:tcPr>
          <w:p w14:paraId="0AB821DF" w14:textId="77777777" w:rsidR="007F7725" w:rsidRPr="00B37D73" w:rsidRDefault="007F7725" w:rsidP="002F2C3B">
            <w:r w:rsidRPr="00B37D73">
              <w:t>Feedback</w:t>
            </w:r>
          </w:p>
        </w:tc>
        <w:tc>
          <w:tcPr>
            <w:tcW w:w="987" w:type="dxa"/>
            <w:tcBorders>
              <w:top w:val="single" w:sz="4" w:space="0" w:color="auto"/>
              <w:left w:val="nil"/>
              <w:bottom w:val="single" w:sz="4" w:space="0" w:color="auto"/>
              <w:right w:val="single" w:sz="8" w:space="0" w:color="auto"/>
            </w:tcBorders>
            <w:noWrap/>
            <w:vAlign w:val="center"/>
          </w:tcPr>
          <w:p w14:paraId="54F81CAF"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4D715A03" w14:textId="77777777" w:rsidR="007F7725" w:rsidRPr="00B37D73" w:rsidRDefault="007F7725" w:rsidP="002F2C3B"/>
        </w:tc>
      </w:tr>
      <w:tr w:rsidR="007F7725" w:rsidRPr="00963781" w14:paraId="6872183C"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0D4B704A" w14:textId="77777777" w:rsidR="007F7725" w:rsidRPr="00B37D73" w:rsidRDefault="007F7725" w:rsidP="002F2C3B">
            <w:r w:rsidRPr="00B37D73">
              <w:t>MSV</w:t>
            </w:r>
          </w:p>
        </w:tc>
        <w:tc>
          <w:tcPr>
            <w:tcW w:w="584" w:type="dxa"/>
            <w:tcBorders>
              <w:top w:val="single" w:sz="4" w:space="0" w:color="auto"/>
              <w:left w:val="nil"/>
              <w:bottom w:val="single" w:sz="4" w:space="0" w:color="auto"/>
              <w:right w:val="single" w:sz="8" w:space="0" w:color="auto"/>
            </w:tcBorders>
            <w:noWrap/>
            <w:vAlign w:val="center"/>
          </w:tcPr>
          <w:p w14:paraId="221F80A8" w14:textId="77777777" w:rsidR="007F7725" w:rsidRPr="00B37D73" w:rsidRDefault="007F7725" w:rsidP="00B37D73">
            <w:pPr>
              <w:jc w:val="left"/>
            </w:pPr>
            <w:r w:rsidRPr="00B37D73">
              <w:t>2</w:t>
            </w:r>
          </w:p>
        </w:tc>
        <w:tc>
          <w:tcPr>
            <w:tcW w:w="2918" w:type="dxa"/>
            <w:tcBorders>
              <w:top w:val="single" w:sz="4" w:space="0" w:color="auto"/>
              <w:left w:val="nil"/>
              <w:bottom w:val="single" w:sz="4" w:space="0" w:color="auto"/>
              <w:right w:val="single" w:sz="8" w:space="0" w:color="auto"/>
            </w:tcBorders>
            <w:noWrap/>
            <w:vAlign w:val="center"/>
          </w:tcPr>
          <w:p w14:paraId="2D97623B" w14:textId="77777777" w:rsidR="007F7725" w:rsidRPr="00B37D73" w:rsidRDefault="007F7725" w:rsidP="002F2C3B">
            <w:r w:rsidRPr="00B37D73">
              <w:t>EmergencyMode</w:t>
            </w:r>
          </w:p>
        </w:tc>
        <w:tc>
          <w:tcPr>
            <w:tcW w:w="1132" w:type="dxa"/>
            <w:tcBorders>
              <w:top w:val="single" w:sz="4" w:space="0" w:color="auto"/>
              <w:left w:val="nil"/>
              <w:bottom w:val="single" w:sz="4" w:space="0" w:color="auto"/>
              <w:right w:val="single" w:sz="8" w:space="0" w:color="auto"/>
            </w:tcBorders>
            <w:noWrap/>
            <w:vAlign w:val="center"/>
          </w:tcPr>
          <w:p w14:paraId="23A049ED"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5740D06E" w14:textId="77777777" w:rsidR="007F7725" w:rsidRPr="00B37D73" w:rsidRDefault="007F7725" w:rsidP="002F2C3B"/>
        </w:tc>
        <w:tc>
          <w:tcPr>
            <w:tcW w:w="1183" w:type="dxa"/>
            <w:tcBorders>
              <w:top w:val="single" w:sz="4" w:space="0" w:color="auto"/>
              <w:left w:val="nil"/>
              <w:bottom w:val="single" w:sz="4" w:space="0" w:color="auto"/>
              <w:right w:val="single" w:sz="8" w:space="0" w:color="auto"/>
            </w:tcBorders>
            <w:noWrap/>
            <w:vAlign w:val="center"/>
          </w:tcPr>
          <w:p w14:paraId="6C88E2CD"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5A71C051"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58EBC85A" w14:textId="77777777" w:rsidR="007F7725" w:rsidRPr="00B37D73" w:rsidRDefault="007F7725" w:rsidP="002F2C3B"/>
        </w:tc>
      </w:tr>
      <w:tr w:rsidR="007F7725" w:rsidRPr="00963781" w14:paraId="400AECA3"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7C189314" w14:textId="77777777" w:rsidR="007F7725" w:rsidRPr="00B37D73" w:rsidRDefault="007F7725" w:rsidP="002F2C3B">
            <w:r w:rsidRPr="00B37D73">
              <w:t>MSV</w:t>
            </w:r>
          </w:p>
        </w:tc>
        <w:tc>
          <w:tcPr>
            <w:tcW w:w="584" w:type="dxa"/>
            <w:tcBorders>
              <w:top w:val="single" w:sz="4" w:space="0" w:color="auto"/>
              <w:left w:val="nil"/>
              <w:bottom w:val="single" w:sz="4" w:space="0" w:color="auto"/>
              <w:right w:val="single" w:sz="8" w:space="0" w:color="auto"/>
            </w:tcBorders>
            <w:noWrap/>
            <w:vAlign w:val="center"/>
          </w:tcPr>
          <w:p w14:paraId="55CF6BF0" w14:textId="77777777" w:rsidR="007F7725" w:rsidRPr="00B37D73" w:rsidRDefault="007F7725" w:rsidP="00B37D73">
            <w:pPr>
              <w:jc w:val="left"/>
            </w:pPr>
            <w:r w:rsidRPr="00B37D73">
              <w:t>3</w:t>
            </w:r>
          </w:p>
        </w:tc>
        <w:tc>
          <w:tcPr>
            <w:tcW w:w="2918" w:type="dxa"/>
            <w:tcBorders>
              <w:top w:val="single" w:sz="4" w:space="0" w:color="auto"/>
              <w:left w:val="nil"/>
              <w:bottom w:val="single" w:sz="4" w:space="0" w:color="auto"/>
              <w:right w:val="single" w:sz="8" w:space="0" w:color="auto"/>
            </w:tcBorders>
            <w:noWrap/>
            <w:vAlign w:val="center"/>
          </w:tcPr>
          <w:p w14:paraId="116CB1D4" w14:textId="77777777" w:rsidR="007F7725" w:rsidRPr="00B37D73" w:rsidRDefault="007F7725" w:rsidP="002F2C3B">
            <w:r w:rsidRPr="00B37D73">
              <w:t>ValvePositionStatus</w:t>
            </w:r>
          </w:p>
        </w:tc>
        <w:tc>
          <w:tcPr>
            <w:tcW w:w="1132" w:type="dxa"/>
            <w:tcBorders>
              <w:top w:val="single" w:sz="4" w:space="0" w:color="auto"/>
              <w:left w:val="nil"/>
              <w:bottom w:val="single" w:sz="4" w:space="0" w:color="auto"/>
              <w:right w:val="single" w:sz="8" w:space="0" w:color="auto"/>
            </w:tcBorders>
            <w:noWrap/>
            <w:vAlign w:val="center"/>
          </w:tcPr>
          <w:p w14:paraId="11EECB1D"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10F2DAC0" w14:textId="77777777" w:rsidR="007F7725" w:rsidRPr="00B37D73" w:rsidRDefault="007F7725" w:rsidP="002F2C3B"/>
        </w:tc>
        <w:tc>
          <w:tcPr>
            <w:tcW w:w="1183" w:type="dxa"/>
            <w:tcBorders>
              <w:top w:val="single" w:sz="4" w:space="0" w:color="auto"/>
              <w:left w:val="nil"/>
              <w:bottom w:val="single" w:sz="4" w:space="0" w:color="auto"/>
              <w:right w:val="single" w:sz="8" w:space="0" w:color="auto"/>
            </w:tcBorders>
            <w:noWrap/>
            <w:vAlign w:val="center"/>
          </w:tcPr>
          <w:p w14:paraId="4FBEA89A" w14:textId="77777777" w:rsidR="007F7725" w:rsidRPr="00B37D73" w:rsidRDefault="007F7725" w:rsidP="002F2C3B">
            <w:r w:rsidRPr="00B37D73">
              <w:t>Feedback</w:t>
            </w:r>
          </w:p>
        </w:tc>
        <w:tc>
          <w:tcPr>
            <w:tcW w:w="987" w:type="dxa"/>
            <w:tcBorders>
              <w:top w:val="single" w:sz="4" w:space="0" w:color="auto"/>
              <w:left w:val="nil"/>
              <w:bottom w:val="single" w:sz="4" w:space="0" w:color="auto"/>
              <w:right w:val="single" w:sz="8" w:space="0" w:color="auto"/>
            </w:tcBorders>
            <w:noWrap/>
            <w:vAlign w:val="center"/>
          </w:tcPr>
          <w:p w14:paraId="60570644"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0598553E" w14:textId="77777777" w:rsidR="007F7725" w:rsidRPr="00B37D73" w:rsidRDefault="007F7725" w:rsidP="002F2C3B"/>
        </w:tc>
      </w:tr>
      <w:tr w:rsidR="007F7725" w:rsidRPr="00963781" w14:paraId="7E939942"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7E24FD22" w14:textId="77777777" w:rsidR="007F7725" w:rsidRPr="00B37D73" w:rsidRDefault="007F7725" w:rsidP="002F2C3B">
            <w:r w:rsidRPr="00B37D73">
              <w:t>MSV</w:t>
            </w:r>
          </w:p>
        </w:tc>
        <w:tc>
          <w:tcPr>
            <w:tcW w:w="584" w:type="dxa"/>
            <w:tcBorders>
              <w:top w:val="single" w:sz="4" w:space="0" w:color="auto"/>
              <w:left w:val="nil"/>
              <w:bottom w:val="single" w:sz="4" w:space="0" w:color="auto"/>
              <w:right w:val="single" w:sz="8" w:space="0" w:color="auto"/>
            </w:tcBorders>
            <w:noWrap/>
            <w:vAlign w:val="center"/>
          </w:tcPr>
          <w:p w14:paraId="6C0FEBF9" w14:textId="77777777" w:rsidR="007F7725" w:rsidRPr="00B37D73" w:rsidRDefault="007F7725" w:rsidP="00B37D73">
            <w:pPr>
              <w:jc w:val="left"/>
            </w:pPr>
            <w:r w:rsidRPr="00B37D73">
              <w:t>4</w:t>
            </w:r>
          </w:p>
        </w:tc>
        <w:tc>
          <w:tcPr>
            <w:tcW w:w="2918" w:type="dxa"/>
            <w:tcBorders>
              <w:top w:val="single" w:sz="4" w:space="0" w:color="auto"/>
              <w:left w:val="nil"/>
              <w:bottom w:val="single" w:sz="4" w:space="0" w:color="auto"/>
              <w:right w:val="single" w:sz="8" w:space="0" w:color="auto"/>
            </w:tcBorders>
            <w:noWrap/>
            <w:vAlign w:val="center"/>
          </w:tcPr>
          <w:p w14:paraId="39DC9B94" w14:textId="77777777" w:rsidR="007F7725" w:rsidRPr="00B37D73" w:rsidRDefault="007F7725" w:rsidP="002F2C3B">
            <w:r w:rsidRPr="00B37D73">
              <w:t>AcuatorStatus</w:t>
            </w:r>
          </w:p>
        </w:tc>
        <w:tc>
          <w:tcPr>
            <w:tcW w:w="1132" w:type="dxa"/>
            <w:tcBorders>
              <w:top w:val="single" w:sz="4" w:space="0" w:color="auto"/>
              <w:left w:val="nil"/>
              <w:bottom w:val="single" w:sz="4" w:space="0" w:color="auto"/>
              <w:right w:val="single" w:sz="8" w:space="0" w:color="auto"/>
            </w:tcBorders>
            <w:noWrap/>
            <w:vAlign w:val="center"/>
          </w:tcPr>
          <w:p w14:paraId="5F495ACD"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1C2D42BE" w14:textId="77777777" w:rsidR="007F7725" w:rsidRPr="00B37D73" w:rsidRDefault="007F7725" w:rsidP="002F2C3B"/>
        </w:tc>
        <w:tc>
          <w:tcPr>
            <w:tcW w:w="1183" w:type="dxa"/>
            <w:tcBorders>
              <w:top w:val="single" w:sz="4" w:space="0" w:color="auto"/>
              <w:left w:val="nil"/>
              <w:bottom w:val="single" w:sz="4" w:space="0" w:color="auto"/>
              <w:right w:val="single" w:sz="8" w:space="0" w:color="auto"/>
            </w:tcBorders>
            <w:noWrap/>
            <w:vAlign w:val="center"/>
          </w:tcPr>
          <w:p w14:paraId="0F662574"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5CB78FFB"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091B7CE9" w14:textId="77777777" w:rsidR="007F7725" w:rsidRPr="00B37D73" w:rsidRDefault="007F7725" w:rsidP="002F2C3B"/>
        </w:tc>
      </w:tr>
      <w:tr w:rsidR="007F7725" w:rsidRPr="00963781" w14:paraId="38C863CB"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7F6B7607" w14:textId="77777777" w:rsidR="007F7725" w:rsidRPr="00B37D73" w:rsidRDefault="007F7725" w:rsidP="002F2C3B">
            <w:r w:rsidRPr="00B37D73">
              <w:t>MSV</w:t>
            </w:r>
          </w:p>
        </w:tc>
        <w:tc>
          <w:tcPr>
            <w:tcW w:w="584" w:type="dxa"/>
            <w:tcBorders>
              <w:top w:val="single" w:sz="4" w:space="0" w:color="auto"/>
              <w:left w:val="nil"/>
              <w:bottom w:val="single" w:sz="4" w:space="0" w:color="auto"/>
              <w:right w:val="single" w:sz="8" w:space="0" w:color="auto"/>
            </w:tcBorders>
            <w:noWrap/>
            <w:vAlign w:val="center"/>
          </w:tcPr>
          <w:p w14:paraId="589BF0E3" w14:textId="77777777" w:rsidR="007F7725" w:rsidRPr="00B37D73" w:rsidRDefault="007F7725" w:rsidP="00B37D73">
            <w:pPr>
              <w:jc w:val="left"/>
            </w:pPr>
            <w:r w:rsidRPr="00B37D73">
              <w:t>5</w:t>
            </w:r>
          </w:p>
        </w:tc>
        <w:tc>
          <w:tcPr>
            <w:tcW w:w="2918" w:type="dxa"/>
            <w:tcBorders>
              <w:top w:val="single" w:sz="4" w:space="0" w:color="auto"/>
              <w:left w:val="nil"/>
              <w:bottom w:val="single" w:sz="4" w:space="0" w:color="auto"/>
              <w:right w:val="single" w:sz="8" w:space="0" w:color="auto"/>
            </w:tcBorders>
            <w:noWrap/>
            <w:vAlign w:val="center"/>
          </w:tcPr>
          <w:p w14:paraId="71752887" w14:textId="77777777" w:rsidR="007F7725" w:rsidRPr="00B37D73" w:rsidRDefault="007F7725" w:rsidP="002F2C3B">
            <w:r w:rsidRPr="00B37D73">
              <w:t>CurveStatus</w:t>
            </w:r>
          </w:p>
        </w:tc>
        <w:tc>
          <w:tcPr>
            <w:tcW w:w="1132" w:type="dxa"/>
            <w:tcBorders>
              <w:top w:val="single" w:sz="4" w:space="0" w:color="auto"/>
              <w:left w:val="nil"/>
              <w:bottom w:val="single" w:sz="4" w:space="0" w:color="auto"/>
              <w:right w:val="single" w:sz="8" w:space="0" w:color="auto"/>
            </w:tcBorders>
            <w:noWrap/>
            <w:vAlign w:val="center"/>
          </w:tcPr>
          <w:p w14:paraId="36A0AABF"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4CC323D9" w14:textId="77777777" w:rsidR="007F7725" w:rsidRPr="00B37D73" w:rsidRDefault="007F7725" w:rsidP="002F2C3B"/>
        </w:tc>
        <w:tc>
          <w:tcPr>
            <w:tcW w:w="1183" w:type="dxa"/>
            <w:tcBorders>
              <w:top w:val="single" w:sz="4" w:space="0" w:color="auto"/>
              <w:left w:val="nil"/>
              <w:bottom w:val="single" w:sz="4" w:space="0" w:color="auto"/>
              <w:right w:val="single" w:sz="8" w:space="0" w:color="auto"/>
            </w:tcBorders>
            <w:noWrap/>
            <w:vAlign w:val="center"/>
          </w:tcPr>
          <w:p w14:paraId="75431A17"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2A4CD187"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600EF48B" w14:textId="77777777" w:rsidR="007F7725" w:rsidRPr="00B37D73" w:rsidRDefault="007F7725" w:rsidP="002F2C3B"/>
        </w:tc>
      </w:tr>
      <w:tr w:rsidR="007F7725" w:rsidRPr="00963781" w14:paraId="623A33BF"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7AA940C7" w14:textId="77777777" w:rsidR="007F7725" w:rsidRPr="00B37D73" w:rsidRDefault="007F7725" w:rsidP="002F2C3B">
            <w:r w:rsidRPr="00B37D73">
              <w:t>AO</w:t>
            </w:r>
          </w:p>
        </w:tc>
        <w:tc>
          <w:tcPr>
            <w:tcW w:w="584" w:type="dxa"/>
            <w:tcBorders>
              <w:top w:val="single" w:sz="4" w:space="0" w:color="auto"/>
              <w:left w:val="nil"/>
              <w:bottom w:val="single" w:sz="4" w:space="0" w:color="auto"/>
              <w:right w:val="single" w:sz="8" w:space="0" w:color="auto"/>
            </w:tcBorders>
            <w:noWrap/>
            <w:vAlign w:val="center"/>
          </w:tcPr>
          <w:p w14:paraId="4A2710EC" w14:textId="77777777" w:rsidR="007F7725" w:rsidRPr="00B37D73" w:rsidRDefault="007F7725" w:rsidP="00B37D73">
            <w:pPr>
              <w:jc w:val="left"/>
            </w:pPr>
            <w:r w:rsidRPr="00B37D73">
              <w:t>20</w:t>
            </w:r>
          </w:p>
        </w:tc>
        <w:tc>
          <w:tcPr>
            <w:tcW w:w="2918" w:type="dxa"/>
            <w:tcBorders>
              <w:top w:val="single" w:sz="4" w:space="0" w:color="auto"/>
              <w:left w:val="nil"/>
              <w:bottom w:val="single" w:sz="4" w:space="0" w:color="auto"/>
              <w:right w:val="single" w:sz="8" w:space="0" w:color="auto"/>
            </w:tcBorders>
            <w:noWrap/>
            <w:vAlign w:val="center"/>
          </w:tcPr>
          <w:p w14:paraId="57C106AC" w14:textId="77777777" w:rsidR="007F7725" w:rsidRPr="00B37D73" w:rsidRDefault="007F7725" w:rsidP="002F2C3B">
            <w:r w:rsidRPr="00B37D73">
              <w:t>FlowCmdOverride</w:t>
            </w:r>
          </w:p>
        </w:tc>
        <w:tc>
          <w:tcPr>
            <w:tcW w:w="1132" w:type="dxa"/>
            <w:tcBorders>
              <w:top w:val="single" w:sz="4" w:space="0" w:color="auto"/>
              <w:left w:val="nil"/>
              <w:bottom w:val="single" w:sz="4" w:space="0" w:color="auto"/>
              <w:right w:val="single" w:sz="8" w:space="0" w:color="auto"/>
            </w:tcBorders>
            <w:noWrap/>
            <w:vAlign w:val="center"/>
          </w:tcPr>
          <w:p w14:paraId="2329E5A1"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195B0F9B" w14:textId="77777777" w:rsidR="007F7725" w:rsidRPr="00B37D73" w:rsidRDefault="007F7725" w:rsidP="002F2C3B">
            <w:r w:rsidRPr="00B37D73">
              <w:t>CFM</w:t>
            </w:r>
          </w:p>
        </w:tc>
        <w:tc>
          <w:tcPr>
            <w:tcW w:w="1183" w:type="dxa"/>
            <w:tcBorders>
              <w:top w:val="single" w:sz="4" w:space="0" w:color="auto"/>
              <w:left w:val="nil"/>
              <w:bottom w:val="single" w:sz="4" w:space="0" w:color="auto"/>
              <w:right w:val="single" w:sz="8" w:space="0" w:color="auto"/>
            </w:tcBorders>
            <w:noWrap/>
            <w:vAlign w:val="center"/>
          </w:tcPr>
          <w:p w14:paraId="55727709"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234D8A49" w14:textId="10290DBA" w:rsidR="007F7725" w:rsidRPr="00B37D73" w:rsidRDefault="007F7725" w:rsidP="002F2C3B">
            <w:r w:rsidRPr="00B37D73">
              <w:t>R</w:t>
            </w:r>
            <w:r w:rsidR="00B37D73">
              <w:t>/</w:t>
            </w:r>
            <w:r w:rsidRPr="00B37D73">
              <w:t>W</w:t>
            </w:r>
          </w:p>
        </w:tc>
        <w:tc>
          <w:tcPr>
            <w:tcW w:w="1219" w:type="dxa"/>
            <w:tcBorders>
              <w:top w:val="single" w:sz="4" w:space="0" w:color="auto"/>
              <w:left w:val="nil"/>
              <w:bottom w:val="single" w:sz="4" w:space="0" w:color="auto"/>
              <w:right w:val="single" w:sz="8" w:space="0" w:color="auto"/>
            </w:tcBorders>
            <w:noWrap/>
            <w:vAlign w:val="center"/>
          </w:tcPr>
          <w:p w14:paraId="70BEC937" w14:textId="77777777" w:rsidR="007F7725" w:rsidRPr="00B37D73" w:rsidRDefault="007F7725" w:rsidP="002F2C3B"/>
        </w:tc>
      </w:tr>
      <w:tr w:rsidR="007F7725" w:rsidRPr="00963781" w14:paraId="3738667D"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6DE00E76" w14:textId="77777777" w:rsidR="007F7725" w:rsidRPr="00B37D73" w:rsidRDefault="007F7725" w:rsidP="002F2C3B">
            <w:r w:rsidRPr="00B37D73">
              <w:t>AO</w:t>
            </w:r>
          </w:p>
        </w:tc>
        <w:tc>
          <w:tcPr>
            <w:tcW w:w="584" w:type="dxa"/>
            <w:tcBorders>
              <w:top w:val="single" w:sz="4" w:space="0" w:color="auto"/>
              <w:left w:val="nil"/>
              <w:bottom w:val="single" w:sz="4" w:space="0" w:color="auto"/>
              <w:right w:val="single" w:sz="8" w:space="0" w:color="auto"/>
            </w:tcBorders>
            <w:noWrap/>
            <w:vAlign w:val="center"/>
          </w:tcPr>
          <w:p w14:paraId="4797AA2C" w14:textId="77777777" w:rsidR="007F7725" w:rsidRPr="00B37D73" w:rsidRDefault="007F7725" w:rsidP="00B37D73">
            <w:pPr>
              <w:jc w:val="left"/>
            </w:pPr>
            <w:r w:rsidRPr="00B37D73">
              <w:t>21</w:t>
            </w:r>
          </w:p>
        </w:tc>
        <w:tc>
          <w:tcPr>
            <w:tcW w:w="2918" w:type="dxa"/>
            <w:tcBorders>
              <w:top w:val="single" w:sz="4" w:space="0" w:color="auto"/>
              <w:left w:val="nil"/>
              <w:bottom w:val="single" w:sz="4" w:space="0" w:color="auto"/>
              <w:right w:val="single" w:sz="8" w:space="0" w:color="auto"/>
            </w:tcBorders>
            <w:noWrap/>
            <w:vAlign w:val="center"/>
          </w:tcPr>
          <w:p w14:paraId="206823A4" w14:textId="77777777" w:rsidR="007F7725" w:rsidRPr="00B37D73" w:rsidRDefault="007F7725" w:rsidP="002F2C3B">
            <w:r w:rsidRPr="00B37D73">
              <w:t>VpotCmdOverride</w:t>
            </w:r>
          </w:p>
        </w:tc>
        <w:tc>
          <w:tcPr>
            <w:tcW w:w="1132" w:type="dxa"/>
            <w:tcBorders>
              <w:top w:val="single" w:sz="4" w:space="0" w:color="auto"/>
              <w:left w:val="nil"/>
              <w:bottom w:val="single" w:sz="4" w:space="0" w:color="auto"/>
              <w:right w:val="single" w:sz="8" w:space="0" w:color="auto"/>
            </w:tcBorders>
            <w:noWrap/>
            <w:vAlign w:val="center"/>
          </w:tcPr>
          <w:p w14:paraId="562C1342"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73EBAC28" w14:textId="77777777" w:rsidR="007F7725" w:rsidRPr="00B37D73" w:rsidRDefault="007F7725" w:rsidP="002F2C3B">
            <w:r w:rsidRPr="00B37D73">
              <w:t>Volt</w:t>
            </w:r>
          </w:p>
        </w:tc>
        <w:tc>
          <w:tcPr>
            <w:tcW w:w="1183" w:type="dxa"/>
            <w:tcBorders>
              <w:top w:val="single" w:sz="4" w:space="0" w:color="auto"/>
              <w:left w:val="nil"/>
              <w:bottom w:val="single" w:sz="4" w:space="0" w:color="auto"/>
              <w:right w:val="single" w:sz="8" w:space="0" w:color="auto"/>
            </w:tcBorders>
            <w:noWrap/>
            <w:vAlign w:val="center"/>
          </w:tcPr>
          <w:p w14:paraId="33386AED"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166ACB42" w14:textId="120063CD" w:rsidR="007F7725" w:rsidRPr="00B37D73" w:rsidRDefault="007F7725" w:rsidP="002F2C3B">
            <w:r w:rsidRPr="00B37D73">
              <w:t>R</w:t>
            </w:r>
            <w:r w:rsidR="00B37D73">
              <w:t>/</w:t>
            </w:r>
            <w:r w:rsidRPr="00B37D73">
              <w:t>W</w:t>
            </w:r>
          </w:p>
        </w:tc>
        <w:tc>
          <w:tcPr>
            <w:tcW w:w="1219" w:type="dxa"/>
            <w:tcBorders>
              <w:top w:val="single" w:sz="4" w:space="0" w:color="auto"/>
              <w:left w:val="nil"/>
              <w:bottom w:val="single" w:sz="4" w:space="0" w:color="auto"/>
              <w:right w:val="single" w:sz="8" w:space="0" w:color="auto"/>
            </w:tcBorders>
            <w:noWrap/>
            <w:vAlign w:val="center"/>
          </w:tcPr>
          <w:p w14:paraId="1A046F8E" w14:textId="77777777" w:rsidR="007F7725" w:rsidRPr="00B37D73" w:rsidRDefault="007F7725" w:rsidP="002F2C3B"/>
        </w:tc>
      </w:tr>
      <w:tr w:rsidR="007F7725" w:rsidRPr="00963781" w14:paraId="338C558C"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09C0A354" w14:textId="77777777" w:rsidR="007F7725" w:rsidRPr="00B37D73" w:rsidRDefault="007F7725" w:rsidP="002F2C3B">
            <w:r w:rsidRPr="00B37D73">
              <w:t>AI</w:t>
            </w:r>
          </w:p>
        </w:tc>
        <w:tc>
          <w:tcPr>
            <w:tcW w:w="584" w:type="dxa"/>
            <w:tcBorders>
              <w:top w:val="single" w:sz="4" w:space="0" w:color="auto"/>
              <w:left w:val="nil"/>
              <w:bottom w:val="single" w:sz="4" w:space="0" w:color="auto"/>
              <w:right w:val="single" w:sz="8" w:space="0" w:color="auto"/>
            </w:tcBorders>
            <w:noWrap/>
            <w:vAlign w:val="center"/>
          </w:tcPr>
          <w:p w14:paraId="3E467FCB" w14:textId="77777777" w:rsidR="007F7725" w:rsidRPr="00B37D73" w:rsidRDefault="007F7725" w:rsidP="00B37D73">
            <w:pPr>
              <w:jc w:val="left"/>
            </w:pPr>
            <w:r w:rsidRPr="00B37D73">
              <w:t>20</w:t>
            </w:r>
          </w:p>
        </w:tc>
        <w:tc>
          <w:tcPr>
            <w:tcW w:w="2918" w:type="dxa"/>
            <w:tcBorders>
              <w:top w:val="single" w:sz="4" w:space="0" w:color="auto"/>
              <w:left w:val="nil"/>
              <w:bottom w:val="single" w:sz="4" w:space="0" w:color="auto"/>
              <w:right w:val="single" w:sz="8" w:space="0" w:color="auto"/>
            </w:tcBorders>
            <w:noWrap/>
            <w:vAlign w:val="center"/>
          </w:tcPr>
          <w:p w14:paraId="31A16404" w14:textId="77777777" w:rsidR="007F7725" w:rsidRPr="00B37D73" w:rsidRDefault="007F7725" w:rsidP="002F2C3B">
            <w:r w:rsidRPr="00B37D73">
              <w:t>FlowFdbk</w:t>
            </w:r>
          </w:p>
        </w:tc>
        <w:tc>
          <w:tcPr>
            <w:tcW w:w="1132" w:type="dxa"/>
            <w:tcBorders>
              <w:top w:val="single" w:sz="4" w:space="0" w:color="auto"/>
              <w:left w:val="nil"/>
              <w:bottom w:val="single" w:sz="4" w:space="0" w:color="auto"/>
              <w:right w:val="single" w:sz="8" w:space="0" w:color="auto"/>
            </w:tcBorders>
            <w:noWrap/>
            <w:vAlign w:val="center"/>
          </w:tcPr>
          <w:p w14:paraId="1786BC0E"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26E92D52" w14:textId="77777777" w:rsidR="007F7725" w:rsidRPr="00B37D73" w:rsidRDefault="007F7725" w:rsidP="002F2C3B">
            <w:r w:rsidRPr="00B37D73">
              <w:t>CFM</w:t>
            </w:r>
          </w:p>
        </w:tc>
        <w:tc>
          <w:tcPr>
            <w:tcW w:w="1183" w:type="dxa"/>
            <w:tcBorders>
              <w:top w:val="single" w:sz="4" w:space="0" w:color="auto"/>
              <w:left w:val="nil"/>
              <w:bottom w:val="single" w:sz="4" w:space="0" w:color="auto"/>
              <w:right w:val="single" w:sz="8" w:space="0" w:color="auto"/>
            </w:tcBorders>
            <w:noWrap/>
            <w:vAlign w:val="center"/>
          </w:tcPr>
          <w:p w14:paraId="5A7C5A29"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6F9BB9A6"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442DFE94" w14:textId="77777777" w:rsidR="007F7725" w:rsidRPr="00B37D73" w:rsidRDefault="007F7725" w:rsidP="002F2C3B"/>
        </w:tc>
      </w:tr>
      <w:tr w:rsidR="007F7725" w:rsidRPr="00963781" w14:paraId="250511F9"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29BAB746" w14:textId="77777777" w:rsidR="007F7725" w:rsidRPr="00B37D73" w:rsidRDefault="007F7725" w:rsidP="002F2C3B">
            <w:r w:rsidRPr="00B37D73">
              <w:t>AI</w:t>
            </w:r>
          </w:p>
        </w:tc>
        <w:tc>
          <w:tcPr>
            <w:tcW w:w="584" w:type="dxa"/>
            <w:tcBorders>
              <w:top w:val="single" w:sz="4" w:space="0" w:color="auto"/>
              <w:left w:val="nil"/>
              <w:bottom w:val="single" w:sz="4" w:space="0" w:color="auto"/>
              <w:right w:val="single" w:sz="8" w:space="0" w:color="auto"/>
            </w:tcBorders>
            <w:noWrap/>
            <w:vAlign w:val="center"/>
          </w:tcPr>
          <w:p w14:paraId="7B15C2FB" w14:textId="77777777" w:rsidR="007F7725" w:rsidRPr="00B37D73" w:rsidRDefault="007F7725" w:rsidP="00B37D73">
            <w:pPr>
              <w:jc w:val="left"/>
            </w:pPr>
            <w:r w:rsidRPr="00B37D73">
              <w:t>21</w:t>
            </w:r>
          </w:p>
        </w:tc>
        <w:tc>
          <w:tcPr>
            <w:tcW w:w="2918" w:type="dxa"/>
            <w:tcBorders>
              <w:top w:val="single" w:sz="4" w:space="0" w:color="auto"/>
              <w:left w:val="nil"/>
              <w:bottom w:val="single" w:sz="4" w:space="0" w:color="auto"/>
              <w:right w:val="single" w:sz="8" w:space="0" w:color="auto"/>
            </w:tcBorders>
            <w:noWrap/>
            <w:vAlign w:val="center"/>
          </w:tcPr>
          <w:p w14:paraId="0CE60D20" w14:textId="77777777" w:rsidR="007F7725" w:rsidRPr="00B37D73" w:rsidRDefault="007F7725" w:rsidP="002F2C3B">
            <w:proofErr w:type="spellStart"/>
            <w:r w:rsidRPr="00B37D73">
              <w:t>Vpot</w:t>
            </w:r>
            <w:proofErr w:type="spellEnd"/>
          </w:p>
        </w:tc>
        <w:tc>
          <w:tcPr>
            <w:tcW w:w="1132" w:type="dxa"/>
            <w:tcBorders>
              <w:top w:val="single" w:sz="4" w:space="0" w:color="auto"/>
              <w:left w:val="nil"/>
              <w:bottom w:val="single" w:sz="4" w:space="0" w:color="auto"/>
              <w:right w:val="single" w:sz="8" w:space="0" w:color="auto"/>
            </w:tcBorders>
            <w:noWrap/>
            <w:vAlign w:val="center"/>
          </w:tcPr>
          <w:p w14:paraId="70923480"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33F51553" w14:textId="77777777" w:rsidR="007F7725" w:rsidRPr="00B37D73" w:rsidRDefault="007F7725" w:rsidP="002F2C3B">
            <w:r w:rsidRPr="00B37D73">
              <w:t>Volt</w:t>
            </w:r>
          </w:p>
        </w:tc>
        <w:tc>
          <w:tcPr>
            <w:tcW w:w="1183" w:type="dxa"/>
            <w:tcBorders>
              <w:top w:val="single" w:sz="4" w:space="0" w:color="auto"/>
              <w:left w:val="nil"/>
              <w:bottom w:val="single" w:sz="4" w:space="0" w:color="auto"/>
              <w:right w:val="single" w:sz="8" w:space="0" w:color="auto"/>
            </w:tcBorders>
            <w:noWrap/>
            <w:vAlign w:val="center"/>
          </w:tcPr>
          <w:p w14:paraId="5C3FF0AF"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1C015A1E"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7AEB03FE" w14:textId="77777777" w:rsidR="007F7725" w:rsidRPr="00B37D73" w:rsidRDefault="007F7725" w:rsidP="002F2C3B"/>
        </w:tc>
      </w:tr>
      <w:tr w:rsidR="007F7725" w:rsidRPr="00963781" w14:paraId="1566CECE"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4E8F4A1C" w14:textId="77777777" w:rsidR="007F7725" w:rsidRPr="00B37D73" w:rsidRDefault="007F7725" w:rsidP="002F2C3B">
            <w:r w:rsidRPr="00B37D73">
              <w:t>AI</w:t>
            </w:r>
          </w:p>
        </w:tc>
        <w:tc>
          <w:tcPr>
            <w:tcW w:w="584" w:type="dxa"/>
            <w:tcBorders>
              <w:top w:val="single" w:sz="4" w:space="0" w:color="auto"/>
              <w:left w:val="nil"/>
              <w:bottom w:val="single" w:sz="4" w:space="0" w:color="auto"/>
              <w:right w:val="single" w:sz="8" w:space="0" w:color="auto"/>
            </w:tcBorders>
            <w:noWrap/>
            <w:vAlign w:val="center"/>
          </w:tcPr>
          <w:p w14:paraId="6A1AE70A" w14:textId="77777777" w:rsidR="007F7725" w:rsidRPr="00B37D73" w:rsidRDefault="007F7725" w:rsidP="00B37D73">
            <w:pPr>
              <w:jc w:val="left"/>
            </w:pPr>
            <w:r w:rsidRPr="00B37D73">
              <w:t>22</w:t>
            </w:r>
          </w:p>
        </w:tc>
        <w:tc>
          <w:tcPr>
            <w:tcW w:w="2918" w:type="dxa"/>
            <w:tcBorders>
              <w:top w:val="single" w:sz="4" w:space="0" w:color="auto"/>
              <w:left w:val="nil"/>
              <w:bottom w:val="single" w:sz="4" w:space="0" w:color="auto"/>
              <w:right w:val="single" w:sz="8" w:space="0" w:color="auto"/>
            </w:tcBorders>
            <w:noWrap/>
            <w:vAlign w:val="center"/>
          </w:tcPr>
          <w:p w14:paraId="251E66CA" w14:textId="77777777" w:rsidR="007F7725" w:rsidRPr="00B37D73" w:rsidRDefault="007F7725" w:rsidP="002F2C3B">
            <w:proofErr w:type="spellStart"/>
            <w:r w:rsidRPr="00B37D73">
              <w:t>EffFlowSetpoint</w:t>
            </w:r>
            <w:proofErr w:type="spellEnd"/>
          </w:p>
        </w:tc>
        <w:tc>
          <w:tcPr>
            <w:tcW w:w="1132" w:type="dxa"/>
            <w:tcBorders>
              <w:top w:val="single" w:sz="4" w:space="0" w:color="auto"/>
              <w:left w:val="nil"/>
              <w:bottom w:val="single" w:sz="4" w:space="0" w:color="auto"/>
              <w:right w:val="single" w:sz="8" w:space="0" w:color="auto"/>
            </w:tcBorders>
            <w:noWrap/>
            <w:vAlign w:val="center"/>
          </w:tcPr>
          <w:p w14:paraId="1A5A2C66"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106616CE" w14:textId="77777777" w:rsidR="007F7725" w:rsidRPr="00B37D73" w:rsidRDefault="007F7725" w:rsidP="002F2C3B">
            <w:r w:rsidRPr="00B37D73">
              <w:t>CFM</w:t>
            </w:r>
          </w:p>
        </w:tc>
        <w:tc>
          <w:tcPr>
            <w:tcW w:w="1183" w:type="dxa"/>
            <w:tcBorders>
              <w:top w:val="single" w:sz="4" w:space="0" w:color="auto"/>
              <w:left w:val="nil"/>
              <w:bottom w:val="single" w:sz="4" w:space="0" w:color="auto"/>
              <w:right w:val="single" w:sz="8" w:space="0" w:color="auto"/>
            </w:tcBorders>
            <w:noWrap/>
            <w:vAlign w:val="center"/>
          </w:tcPr>
          <w:p w14:paraId="378596D5"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1AF8337C"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3EDBE82D" w14:textId="77777777" w:rsidR="007F7725" w:rsidRPr="00B37D73" w:rsidRDefault="007F7725" w:rsidP="002F2C3B"/>
        </w:tc>
      </w:tr>
      <w:tr w:rsidR="007F7725" w:rsidRPr="00963781" w14:paraId="2D54FDD2"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2418811D" w14:textId="77777777" w:rsidR="007F7725" w:rsidRPr="00B37D73" w:rsidRDefault="007F7725" w:rsidP="002F2C3B">
            <w:r w:rsidRPr="00B37D73">
              <w:t>AI</w:t>
            </w:r>
          </w:p>
        </w:tc>
        <w:tc>
          <w:tcPr>
            <w:tcW w:w="584" w:type="dxa"/>
            <w:tcBorders>
              <w:top w:val="single" w:sz="4" w:space="0" w:color="auto"/>
              <w:left w:val="nil"/>
              <w:bottom w:val="single" w:sz="4" w:space="0" w:color="auto"/>
              <w:right w:val="single" w:sz="8" w:space="0" w:color="auto"/>
            </w:tcBorders>
            <w:noWrap/>
            <w:vAlign w:val="center"/>
          </w:tcPr>
          <w:p w14:paraId="5B1E0BED" w14:textId="77777777" w:rsidR="007F7725" w:rsidRPr="00B37D73" w:rsidRDefault="007F7725" w:rsidP="00B37D73">
            <w:pPr>
              <w:jc w:val="left"/>
            </w:pPr>
            <w:r w:rsidRPr="00B37D73">
              <w:t>200</w:t>
            </w:r>
          </w:p>
        </w:tc>
        <w:tc>
          <w:tcPr>
            <w:tcW w:w="2918" w:type="dxa"/>
            <w:tcBorders>
              <w:top w:val="single" w:sz="4" w:space="0" w:color="auto"/>
              <w:left w:val="nil"/>
              <w:bottom w:val="single" w:sz="4" w:space="0" w:color="auto"/>
              <w:right w:val="single" w:sz="8" w:space="0" w:color="auto"/>
            </w:tcBorders>
            <w:noWrap/>
            <w:vAlign w:val="center"/>
          </w:tcPr>
          <w:p w14:paraId="2ABC6D7F" w14:textId="77777777" w:rsidR="007F7725" w:rsidRPr="00B37D73" w:rsidRDefault="007F7725" w:rsidP="002F2C3B">
            <w:r w:rsidRPr="00B37D73">
              <w:rPr>
                <w:shd w:val="clear" w:color="auto" w:fill="FFFFFF"/>
              </w:rPr>
              <w:t>UIO1_PresentValue_In</w:t>
            </w:r>
          </w:p>
        </w:tc>
        <w:tc>
          <w:tcPr>
            <w:tcW w:w="1132" w:type="dxa"/>
            <w:tcBorders>
              <w:top w:val="single" w:sz="4" w:space="0" w:color="auto"/>
              <w:left w:val="nil"/>
              <w:bottom w:val="single" w:sz="4" w:space="0" w:color="auto"/>
              <w:right w:val="single" w:sz="8" w:space="0" w:color="auto"/>
            </w:tcBorders>
            <w:noWrap/>
            <w:vAlign w:val="center"/>
          </w:tcPr>
          <w:p w14:paraId="19C17848"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2E301F26" w14:textId="77777777" w:rsidR="007F7725" w:rsidRPr="00B37D73" w:rsidRDefault="007F7725" w:rsidP="002F2C3B">
            <w:r w:rsidRPr="00B37D73">
              <w:t>%</w:t>
            </w:r>
          </w:p>
        </w:tc>
        <w:tc>
          <w:tcPr>
            <w:tcW w:w="1183" w:type="dxa"/>
            <w:tcBorders>
              <w:top w:val="single" w:sz="4" w:space="0" w:color="auto"/>
              <w:left w:val="nil"/>
              <w:bottom w:val="single" w:sz="4" w:space="0" w:color="auto"/>
              <w:right w:val="single" w:sz="8" w:space="0" w:color="auto"/>
            </w:tcBorders>
            <w:noWrap/>
            <w:vAlign w:val="center"/>
          </w:tcPr>
          <w:p w14:paraId="0727C91A"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1C5AAB30"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5D660184" w14:textId="77777777" w:rsidR="007F7725" w:rsidRPr="00B37D73" w:rsidRDefault="007F7725" w:rsidP="002F2C3B"/>
        </w:tc>
      </w:tr>
      <w:tr w:rsidR="007F7725" w:rsidRPr="00963781" w14:paraId="40F8925B"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309A251A" w14:textId="77777777" w:rsidR="007F7725" w:rsidRPr="00B37D73" w:rsidRDefault="007F7725" w:rsidP="002F2C3B">
            <w:r w:rsidRPr="00B37D73">
              <w:t>AO</w:t>
            </w:r>
          </w:p>
        </w:tc>
        <w:tc>
          <w:tcPr>
            <w:tcW w:w="584" w:type="dxa"/>
            <w:tcBorders>
              <w:top w:val="single" w:sz="4" w:space="0" w:color="auto"/>
              <w:left w:val="nil"/>
              <w:bottom w:val="single" w:sz="4" w:space="0" w:color="auto"/>
              <w:right w:val="single" w:sz="8" w:space="0" w:color="auto"/>
            </w:tcBorders>
            <w:noWrap/>
            <w:vAlign w:val="center"/>
          </w:tcPr>
          <w:p w14:paraId="248E18AF" w14:textId="77777777" w:rsidR="007F7725" w:rsidRPr="00B37D73" w:rsidRDefault="007F7725" w:rsidP="00B37D73">
            <w:pPr>
              <w:jc w:val="left"/>
            </w:pPr>
            <w:r w:rsidRPr="00B37D73">
              <w:t>200</w:t>
            </w:r>
          </w:p>
        </w:tc>
        <w:tc>
          <w:tcPr>
            <w:tcW w:w="2918" w:type="dxa"/>
            <w:tcBorders>
              <w:top w:val="single" w:sz="4" w:space="0" w:color="auto"/>
              <w:left w:val="nil"/>
              <w:bottom w:val="single" w:sz="4" w:space="0" w:color="auto"/>
              <w:right w:val="single" w:sz="8" w:space="0" w:color="auto"/>
            </w:tcBorders>
            <w:noWrap/>
            <w:vAlign w:val="center"/>
          </w:tcPr>
          <w:p w14:paraId="7A55BAED" w14:textId="77777777" w:rsidR="007F7725" w:rsidRPr="00B37D73" w:rsidRDefault="007F7725" w:rsidP="002F2C3B">
            <w:r w:rsidRPr="00B37D73">
              <w:t>UIO1_PresentValue_Out</w:t>
            </w:r>
          </w:p>
        </w:tc>
        <w:tc>
          <w:tcPr>
            <w:tcW w:w="1132" w:type="dxa"/>
            <w:tcBorders>
              <w:top w:val="single" w:sz="4" w:space="0" w:color="auto"/>
              <w:left w:val="nil"/>
              <w:bottom w:val="single" w:sz="4" w:space="0" w:color="auto"/>
              <w:right w:val="single" w:sz="8" w:space="0" w:color="auto"/>
            </w:tcBorders>
            <w:noWrap/>
            <w:vAlign w:val="center"/>
          </w:tcPr>
          <w:p w14:paraId="45F10FA2"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4BF1854E" w14:textId="77777777" w:rsidR="007F7725" w:rsidRPr="00B37D73" w:rsidRDefault="007F7725" w:rsidP="002F2C3B">
            <w:r w:rsidRPr="00B37D73">
              <w:t>%</w:t>
            </w:r>
          </w:p>
        </w:tc>
        <w:tc>
          <w:tcPr>
            <w:tcW w:w="1183" w:type="dxa"/>
            <w:tcBorders>
              <w:top w:val="single" w:sz="4" w:space="0" w:color="auto"/>
              <w:left w:val="nil"/>
              <w:bottom w:val="single" w:sz="4" w:space="0" w:color="auto"/>
              <w:right w:val="single" w:sz="8" w:space="0" w:color="auto"/>
            </w:tcBorders>
            <w:noWrap/>
            <w:vAlign w:val="center"/>
          </w:tcPr>
          <w:p w14:paraId="0B93D7CF"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41CAC4D7"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1AEE3F21" w14:textId="77777777" w:rsidR="007F7725" w:rsidRPr="00B37D73" w:rsidRDefault="007F7725" w:rsidP="002F2C3B"/>
        </w:tc>
      </w:tr>
      <w:tr w:rsidR="007F7725" w:rsidRPr="00963781" w14:paraId="2B320D89"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1B137DD5" w14:textId="77777777" w:rsidR="007F7725" w:rsidRPr="00B37D73" w:rsidRDefault="007F7725" w:rsidP="002F2C3B">
            <w:r w:rsidRPr="00B37D73">
              <w:t>AI</w:t>
            </w:r>
          </w:p>
        </w:tc>
        <w:tc>
          <w:tcPr>
            <w:tcW w:w="584" w:type="dxa"/>
            <w:tcBorders>
              <w:top w:val="single" w:sz="4" w:space="0" w:color="auto"/>
              <w:left w:val="nil"/>
              <w:bottom w:val="single" w:sz="4" w:space="0" w:color="auto"/>
              <w:right w:val="single" w:sz="8" w:space="0" w:color="auto"/>
            </w:tcBorders>
            <w:noWrap/>
            <w:vAlign w:val="center"/>
          </w:tcPr>
          <w:p w14:paraId="55CF26E0" w14:textId="77777777" w:rsidR="007F7725" w:rsidRPr="00B37D73" w:rsidRDefault="007F7725" w:rsidP="00B37D73">
            <w:pPr>
              <w:jc w:val="left"/>
            </w:pPr>
            <w:r w:rsidRPr="00B37D73">
              <w:t>201</w:t>
            </w:r>
          </w:p>
        </w:tc>
        <w:tc>
          <w:tcPr>
            <w:tcW w:w="2918" w:type="dxa"/>
            <w:tcBorders>
              <w:top w:val="single" w:sz="4" w:space="0" w:color="auto"/>
              <w:left w:val="nil"/>
              <w:bottom w:val="single" w:sz="4" w:space="0" w:color="auto"/>
              <w:right w:val="single" w:sz="8" w:space="0" w:color="auto"/>
            </w:tcBorders>
            <w:noWrap/>
            <w:vAlign w:val="center"/>
          </w:tcPr>
          <w:p w14:paraId="071338B1" w14:textId="77777777" w:rsidR="007F7725" w:rsidRPr="00B37D73" w:rsidRDefault="007F7725" w:rsidP="002F2C3B">
            <w:r w:rsidRPr="00B37D73">
              <w:rPr>
                <w:shd w:val="clear" w:color="auto" w:fill="FFFFFF"/>
              </w:rPr>
              <w:t>UIO2_PresentValue_In</w:t>
            </w:r>
          </w:p>
        </w:tc>
        <w:tc>
          <w:tcPr>
            <w:tcW w:w="1132" w:type="dxa"/>
            <w:tcBorders>
              <w:top w:val="single" w:sz="4" w:space="0" w:color="auto"/>
              <w:left w:val="nil"/>
              <w:bottom w:val="single" w:sz="4" w:space="0" w:color="auto"/>
              <w:right w:val="single" w:sz="8" w:space="0" w:color="auto"/>
            </w:tcBorders>
            <w:noWrap/>
            <w:vAlign w:val="center"/>
          </w:tcPr>
          <w:p w14:paraId="0772A590"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54462ED2" w14:textId="77777777" w:rsidR="007F7725" w:rsidRPr="00B37D73" w:rsidRDefault="007F7725" w:rsidP="002F2C3B">
            <w:r w:rsidRPr="00B37D73">
              <w:t>%</w:t>
            </w:r>
          </w:p>
        </w:tc>
        <w:tc>
          <w:tcPr>
            <w:tcW w:w="1183" w:type="dxa"/>
            <w:tcBorders>
              <w:top w:val="single" w:sz="4" w:space="0" w:color="auto"/>
              <w:left w:val="nil"/>
              <w:bottom w:val="single" w:sz="4" w:space="0" w:color="auto"/>
              <w:right w:val="single" w:sz="8" w:space="0" w:color="auto"/>
            </w:tcBorders>
            <w:noWrap/>
            <w:vAlign w:val="center"/>
          </w:tcPr>
          <w:p w14:paraId="237F2042"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5F054204"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67C27C93" w14:textId="77777777" w:rsidR="007F7725" w:rsidRPr="00B37D73" w:rsidRDefault="007F7725" w:rsidP="002F2C3B"/>
        </w:tc>
      </w:tr>
      <w:tr w:rsidR="007F7725" w:rsidRPr="00963781" w14:paraId="7FF97FC1"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3A3E1D75" w14:textId="77777777" w:rsidR="007F7725" w:rsidRPr="00B37D73" w:rsidRDefault="007F7725" w:rsidP="002F2C3B">
            <w:r w:rsidRPr="00B37D73">
              <w:t>AO</w:t>
            </w:r>
          </w:p>
        </w:tc>
        <w:tc>
          <w:tcPr>
            <w:tcW w:w="584" w:type="dxa"/>
            <w:tcBorders>
              <w:top w:val="single" w:sz="4" w:space="0" w:color="auto"/>
              <w:left w:val="nil"/>
              <w:bottom w:val="single" w:sz="4" w:space="0" w:color="auto"/>
              <w:right w:val="single" w:sz="8" w:space="0" w:color="auto"/>
            </w:tcBorders>
            <w:noWrap/>
            <w:vAlign w:val="center"/>
          </w:tcPr>
          <w:p w14:paraId="7BFCDF6D" w14:textId="77777777" w:rsidR="007F7725" w:rsidRPr="00B37D73" w:rsidRDefault="007F7725" w:rsidP="00B37D73">
            <w:pPr>
              <w:jc w:val="left"/>
            </w:pPr>
            <w:r w:rsidRPr="00B37D73">
              <w:t>201</w:t>
            </w:r>
          </w:p>
        </w:tc>
        <w:tc>
          <w:tcPr>
            <w:tcW w:w="2918" w:type="dxa"/>
            <w:tcBorders>
              <w:top w:val="single" w:sz="4" w:space="0" w:color="auto"/>
              <w:left w:val="nil"/>
              <w:bottom w:val="single" w:sz="4" w:space="0" w:color="auto"/>
              <w:right w:val="single" w:sz="8" w:space="0" w:color="auto"/>
            </w:tcBorders>
            <w:noWrap/>
            <w:vAlign w:val="center"/>
          </w:tcPr>
          <w:p w14:paraId="2F145534" w14:textId="77777777" w:rsidR="007F7725" w:rsidRPr="00B37D73" w:rsidRDefault="007F7725" w:rsidP="002F2C3B">
            <w:r w:rsidRPr="00B37D73">
              <w:t>UIO2_PresentValue_Out</w:t>
            </w:r>
          </w:p>
        </w:tc>
        <w:tc>
          <w:tcPr>
            <w:tcW w:w="1132" w:type="dxa"/>
            <w:tcBorders>
              <w:top w:val="single" w:sz="4" w:space="0" w:color="auto"/>
              <w:left w:val="nil"/>
              <w:bottom w:val="single" w:sz="4" w:space="0" w:color="auto"/>
              <w:right w:val="single" w:sz="8" w:space="0" w:color="auto"/>
            </w:tcBorders>
            <w:noWrap/>
            <w:vAlign w:val="center"/>
          </w:tcPr>
          <w:p w14:paraId="3A15886E"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671FA3F3" w14:textId="77777777" w:rsidR="007F7725" w:rsidRPr="00B37D73" w:rsidRDefault="007F7725" w:rsidP="002F2C3B">
            <w:r w:rsidRPr="00B37D73">
              <w:t>%</w:t>
            </w:r>
          </w:p>
        </w:tc>
        <w:tc>
          <w:tcPr>
            <w:tcW w:w="1183" w:type="dxa"/>
            <w:tcBorders>
              <w:top w:val="single" w:sz="4" w:space="0" w:color="auto"/>
              <w:left w:val="nil"/>
              <w:bottom w:val="single" w:sz="4" w:space="0" w:color="auto"/>
              <w:right w:val="single" w:sz="8" w:space="0" w:color="auto"/>
            </w:tcBorders>
            <w:noWrap/>
            <w:vAlign w:val="center"/>
          </w:tcPr>
          <w:p w14:paraId="43E17FC3"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3CEF378D"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403302A6" w14:textId="77777777" w:rsidR="007F7725" w:rsidRPr="00B37D73" w:rsidRDefault="007F7725" w:rsidP="002F2C3B"/>
        </w:tc>
      </w:tr>
      <w:tr w:rsidR="007F7725" w:rsidRPr="00963781" w14:paraId="25F61DC3"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21A70D12" w14:textId="77777777" w:rsidR="007F7725" w:rsidRPr="00B37D73" w:rsidRDefault="007F7725" w:rsidP="002F2C3B">
            <w:r w:rsidRPr="00B37D73">
              <w:t>AI</w:t>
            </w:r>
          </w:p>
        </w:tc>
        <w:tc>
          <w:tcPr>
            <w:tcW w:w="584" w:type="dxa"/>
            <w:tcBorders>
              <w:top w:val="single" w:sz="4" w:space="0" w:color="auto"/>
              <w:left w:val="nil"/>
              <w:bottom w:val="single" w:sz="4" w:space="0" w:color="auto"/>
              <w:right w:val="single" w:sz="8" w:space="0" w:color="auto"/>
            </w:tcBorders>
            <w:noWrap/>
            <w:vAlign w:val="center"/>
          </w:tcPr>
          <w:p w14:paraId="20AD2C0E" w14:textId="77777777" w:rsidR="007F7725" w:rsidRPr="00B37D73" w:rsidRDefault="007F7725" w:rsidP="00B37D73">
            <w:pPr>
              <w:jc w:val="left"/>
            </w:pPr>
            <w:r w:rsidRPr="00B37D73">
              <w:t>202</w:t>
            </w:r>
          </w:p>
        </w:tc>
        <w:tc>
          <w:tcPr>
            <w:tcW w:w="2918" w:type="dxa"/>
            <w:tcBorders>
              <w:top w:val="single" w:sz="4" w:space="0" w:color="auto"/>
              <w:left w:val="nil"/>
              <w:bottom w:val="single" w:sz="4" w:space="0" w:color="auto"/>
              <w:right w:val="single" w:sz="8" w:space="0" w:color="auto"/>
            </w:tcBorders>
            <w:noWrap/>
            <w:vAlign w:val="center"/>
          </w:tcPr>
          <w:p w14:paraId="2E7FD7A0" w14:textId="77777777" w:rsidR="007F7725" w:rsidRPr="00B37D73" w:rsidRDefault="007F7725" w:rsidP="002F2C3B">
            <w:r w:rsidRPr="00B37D73">
              <w:rPr>
                <w:shd w:val="clear" w:color="auto" w:fill="FFFFFF"/>
              </w:rPr>
              <w:t>UIO3_PresentValue_In</w:t>
            </w:r>
          </w:p>
        </w:tc>
        <w:tc>
          <w:tcPr>
            <w:tcW w:w="1132" w:type="dxa"/>
            <w:tcBorders>
              <w:top w:val="single" w:sz="4" w:space="0" w:color="auto"/>
              <w:left w:val="nil"/>
              <w:bottom w:val="single" w:sz="4" w:space="0" w:color="auto"/>
              <w:right w:val="single" w:sz="8" w:space="0" w:color="auto"/>
            </w:tcBorders>
            <w:noWrap/>
            <w:vAlign w:val="center"/>
          </w:tcPr>
          <w:p w14:paraId="797FD3FD"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37F479F6" w14:textId="77777777" w:rsidR="007F7725" w:rsidRPr="00B37D73" w:rsidRDefault="007F7725" w:rsidP="002F2C3B">
            <w:r w:rsidRPr="00B37D73">
              <w:t>%</w:t>
            </w:r>
          </w:p>
        </w:tc>
        <w:tc>
          <w:tcPr>
            <w:tcW w:w="1183" w:type="dxa"/>
            <w:tcBorders>
              <w:top w:val="single" w:sz="4" w:space="0" w:color="auto"/>
              <w:left w:val="nil"/>
              <w:bottom w:val="single" w:sz="4" w:space="0" w:color="auto"/>
              <w:right w:val="single" w:sz="8" w:space="0" w:color="auto"/>
            </w:tcBorders>
            <w:noWrap/>
            <w:vAlign w:val="center"/>
          </w:tcPr>
          <w:p w14:paraId="38F79F52"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0EA7D52C"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57A9BE4B" w14:textId="77777777" w:rsidR="007F7725" w:rsidRPr="00B37D73" w:rsidRDefault="007F7725" w:rsidP="002F2C3B"/>
        </w:tc>
      </w:tr>
      <w:tr w:rsidR="007F7725" w:rsidRPr="00963781" w14:paraId="1899700B"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6DE0857F" w14:textId="77777777" w:rsidR="007F7725" w:rsidRPr="00B37D73" w:rsidRDefault="007F7725" w:rsidP="002F2C3B">
            <w:r w:rsidRPr="00B37D73">
              <w:t>AO</w:t>
            </w:r>
          </w:p>
        </w:tc>
        <w:tc>
          <w:tcPr>
            <w:tcW w:w="584" w:type="dxa"/>
            <w:tcBorders>
              <w:top w:val="single" w:sz="4" w:space="0" w:color="auto"/>
              <w:left w:val="nil"/>
              <w:bottom w:val="single" w:sz="4" w:space="0" w:color="auto"/>
              <w:right w:val="single" w:sz="8" w:space="0" w:color="auto"/>
            </w:tcBorders>
            <w:noWrap/>
            <w:vAlign w:val="center"/>
          </w:tcPr>
          <w:p w14:paraId="596E5A29" w14:textId="77777777" w:rsidR="007F7725" w:rsidRPr="00B37D73" w:rsidRDefault="007F7725" w:rsidP="00B37D73">
            <w:pPr>
              <w:jc w:val="left"/>
            </w:pPr>
            <w:r w:rsidRPr="00B37D73">
              <w:t>202</w:t>
            </w:r>
          </w:p>
        </w:tc>
        <w:tc>
          <w:tcPr>
            <w:tcW w:w="2918" w:type="dxa"/>
            <w:tcBorders>
              <w:top w:val="single" w:sz="4" w:space="0" w:color="auto"/>
              <w:left w:val="nil"/>
              <w:bottom w:val="single" w:sz="4" w:space="0" w:color="auto"/>
              <w:right w:val="single" w:sz="8" w:space="0" w:color="auto"/>
            </w:tcBorders>
            <w:noWrap/>
            <w:vAlign w:val="center"/>
          </w:tcPr>
          <w:p w14:paraId="7985CF00" w14:textId="77777777" w:rsidR="007F7725" w:rsidRPr="00B37D73" w:rsidRDefault="007F7725" w:rsidP="002F2C3B">
            <w:r w:rsidRPr="00B37D73">
              <w:t>UIO3_PresentValue_Out</w:t>
            </w:r>
          </w:p>
        </w:tc>
        <w:tc>
          <w:tcPr>
            <w:tcW w:w="1132" w:type="dxa"/>
            <w:tcBorders>
              <w:top w:val="single" w:sz="4" w:space="0" w:color="auto"/>
              <w:left w:val="nil"/>
              <w:bottom w:val="single" w:sz="4" w:space="0" w:color="auto"/>
              <w:right w:val="single" w:sz="8" w:space="0" w:color="auto"/>
            </w:tcBorders>
            <w:noWrap/>
            <w:vAlign w:val="center"/>
          </w:tcPr>
          <w:p w14:paraId="1D6339B9"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02AA3877" w14:textId="77777777" w:rsidR="007F7725" w:rsidRPr="00B37D73" w:rsidRDefault="007F7725" w:rsidP="002F2C3B">
            <w:r w:rsidRPr="00B37D73">
              <w:t>%</w:t>
            </w:r>
          </w:p>
        </w:tc>
        <w:tc>
          <w:tcPr>
            <w:tcW w:w="1183" w:type="dxa"/>
            <w:tcBorders>
              <w:top w:val="single" w:sz="4" w:space="0" w:color="auto"/>
              <w:left w:val="nil"/>
              <w:bottom w:val="single" w:sz="4" w:space="0" w:color="auto"/>
              <w:right w:val="single" w:sz="8" w:space="0" w:color="auto"/>
            </w:tcBorders>
            <w:noWrap/>
            <w:vAlign w:val="center"/>
          </w:tcPr>
          <w:p w14:paraId="5744E0EE"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0875F10B"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2FACF0AA" w14:textId="77777777" w:rsidR="007F7725" w:rsidRPr="00B37D73" w:rsidRDefault="007F7725" w:rsidP="002F2C3B"/>
        </w:tc>
      </w:tr>
      <w:tr w:rsidR="007F7725" w:rsidRPr="00963781" w14:paraId="3371F64D"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516C1802" w14:textId="77777777" w:rsidR="007F7725" w:rsidRPr="00B37D73" w:rsidRDefault="007F7725" w:rsidP="002F2C3B">
            <w:r w:rsidRPr="00B37D73">
              <w:t>AV</w:t>
            </w:r>
          </w:p>
        </w:tc>
        <w:tc>
          <w:tcPr>
            <w:tcW w:w="584" w:type="dxa"/>
            <w:tcBorders>
              <w:top w:val="single" w:sz="4" w:space="0" w:color="auto"/>
              <w:left w:val="nil"/>
              <w:bottom w:val="single" w:sz="4" w:space="0" w:color="auto"/>
              <w:right w:val="single" w:sz="8" w:space="0" w:color="auto"/>
            </w:tcBorders>
            <w:noWrap/>
            <w:vAlign w:val="center"/>
          </w:tcPr>
          <w:p w14:paraId="3AE1DF8A" w14:textId="77777777" w:rsidR="007F7725" w:rsidRPr="00B37D73" w:rsidRDefault="007F7725" w:rsidP="00B37D73">
            <w:pPr>
              <w:jc w:val="left"/>
            </w:pPr>
            <w:r w:rsidRPr="00B37D73">
              <w:t>211</w:t>
            </w:r>
          </w:p>
        </w:tc>
        <w:tc>
          <w:tcPr>
            <w:tcW w:w="2918" w:type="dxa"/>
            <w:tcBorders>
              <w:top w:val="single" w:sz="4" w:space="0" w:color="auto"/>
              <w:left w:val="nil"/>
              <w:bottom w:val="single" w:sz="4" w:space="0" w:color="auto"/>
              <w:right w:val="single" w:sz="8" w:space="0" w:color="auto"/>
            </w:tcBorders>
            <w:noWrap/>
            <w:vAlign w:val="center"/>
          </w:tcPr>
          <w:p w14:paraId="064990AC" w14:textId="77777777" w:rsidR="007F7725" w:rsidRPr="00B37D73" w:rsidRDefault="007F7725" w:rsidP="002F2C3B">
            <w:r w:rsidRPr="00B37D73">
              <w:t>DPSensorOutput</w:t>
            </w:r>
          </w:p>
        </w:tc>
        <w:tc>
          <w:tcPr>
            <w:tcW w:w="1132" w:type="dxa"/>
            <w:tcBorders>
              <w:top w:val="single" w:sz="4" w:space="0" w:color="auto"/>
              <w:left w:val="nil"/>
              <w:bottom w:val="single" w:sz="4" w:space="0" w:color="auto"/>
              <w:right w:val="single" w:sz="8" w:space="0" w:color="auto"/>
            </w:tcBorders>
            <w:noWrap/>
            <w:vAlign w:val="center"/>
          </w:tcPr>
          <w:p w14:paraId="4F3FBA4D"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5ADAEF11" w14:textId="77777777" w:rsidR="007F7725" w:rsidRPr="00B37D73" w:rsidRDefault="007F7725" w:rsidP="002F2C3B">
            <w:r w:rsidRPr="00B37D73">
              <w:t>In-water-column</w:t>
            </w:r>
          </w:p>
        </w:tc>
        <w:tc>
          <w:tcPr>
            <w:tcW w:w="1183" w:type="dxa"/>
            <w:tcBorders>
              <w:top w:val="single" w:sz="4" w:space="0" w:color="auto"/>
              <w:left w:val="nil"/>
              <w:bottom w:val="single" w:sz="4" w:space="0" w:color="auto"/>
              <w:right w:val="single" w:sz="8" w:space="0" w:color="auto"/>
            </w:tcBorders>
            <w:noWrap/>
            <w:vAlign w:val="center"/>
          </w:tcPr>
          <w:p w14:paraId="1C1249E0"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04A8E308" w14:textId="77777777" w:rsidR="007F7725" w:rsidRPr="00B37D73" w:rsidRDefault="007F7725" w:rsidP="002F2C3B">
            <w:r w:rsidRPr="00B37D73">
              <w:t>R</w:t>
            </w:r>
          </w:p>
        </w:tc>
        <w:tc>
          <w:tcPr>
            <w:tcW w:w="1219" w:type="dxa"/>
            <w:tcBorders>
              <w:top w:val="single" w:sz="4" w:space="0" w:color="auto"/>
              <w:left w:val="nil"/>
              <w:bottom w:val="single" w:sz="4" w:space="0" w:color="auto"/>
              <w:right w:val="single" w:sz="8" w:space="0" w:color="auto"/>
            </w:tcBorders>
            <w:noWrap/>
            <w:vAlign w:val="center"/>
          </w:tcPr>
          <w:p w14:paraId="5E1A566A" w14:textId="77777777" w:rsidR="007F7725" w:rsidRPr="00B37D73" w:rsidRDefault="007F7725" w:rsidP="002F2C3B"/>
        </w:tc>
      </w:tr>
      <w:tr w:rsidR="007F7725" w:rsidRPr="00963781" w14:paraId="3EA04876"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3602C0FD" w14:textId="77777777" w:rsidR="007F7725" w:rsidRPr="00B37D73" w:rsidRDefault="007F7725" w:rsidP="002F2C3B">
            <w:r w:rsidRPr="00B37D73">
              <w:t>BV</w:t>
            </w:r>
          </w:p>
        </w:tc>
        <w:tc>
          <w:tcPr>
            <w:tcW w:w="584" w:type="dxa"/>
            <w:tcBorders>
              <w:top w:val="single" w:sz="4" w:space="0" w:color="auto"/>
              <w:left w:val="nil"/>
              <w:bottom w:val="single" w:sz="4" w:space="0" w:color="auto"/>
              <w:right w:val="single" w:sz="8" w:space="0" w:color="auto"/>
            </w:tcBorders>
            <w:noWrap/>
            <w:vAlign w:val="center"/>
          </w:tcPr>
          <w:p w14:paraId="22B27BA9" w14:textId="77777777" w:rsidR="007F7725" w:rsidRPr="00B37D73" w:rsidRDefault="007F7725" w:rsidP="00B37D73">
            <w:pPr>
              <w:jc w:val="left"/>
            </w:pPr>
            <w:r w:rsidRPr="00B37D73">
              <w:t>300</w:t>
            </w:r>
          </w:p>
        </w:tc>
        <w:tc>
          <w:tcPr>
            <w:tcW w:w="2918" w:type="dxa"/>
            <w:tcBorders>
              <w:top w:val="single" w:sz="4" w:space="0" w:color="auto"/>
              <w:left w:val="nil"/>
              <w:bottom w:val="single" w:sz="4" w:space="0" w:color="auto"/>
              <w:right w:val="single" w:sz="8" w:space="0" w:color="auto"/>
            </w:tcBorders>
            <w:noWrap/>
            <w:vAlign w:val="center"/>
          </w:tcPr>
          <w:p w14:paraId="343EBC64" w14:textId="77777777" w:rsidR="007F7725" w:rsidRPr="00B37D73" w:rsidRDefault="007F7725" w:rsidP="002F2C3B">
            <w:r w:rsidRPr="00B37D73">
              <w:t>ManOvrdMode</w:t>
            </w:r>
          </w:p>
        </w:tc>
        <w:tc>
          <w:tcPr>
            <w:tcW w:w="1132" w:type="dxa"/>
            <w:tcBorders>
              <w:top w:val="single" w:sz="4" w:space="0" w:color="auto"/>
              <w:left w:val="nil"/>
              <w:bottom w:val="single" w:sz="4" w:space="0" w:color="auto"/>
              <w:right w:val="single" w:sz="8" w:space="0" w:color="auto"/>
            </w:tcBorders>
            <w:noWrap/>
            <w:vAlign w:val="center"/>
          </w:tcPr>
          <w:p w14:paraId="65CE126E"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2DA5F874" w14:textId="77777777" w:rsidR="007F7725" w:rsidRPr="00B37D73" w:rsidRDefault="007F7725" w:rsidP="002F2C3B">
            <w:r w:rsidRPr="00B37D73">
              <w:t>True/False</w:t>
            </w:r>
          </w:p>
        </w:tc>
        <w:tc>
          <w:tcPr>
            <w:tcW w:w="1183" w:type="dxa"/>
            <w:tcBorders>
              <w:top w:val="single" w:sz="4" w:space="0" w:color="auto"/>
              <w:left w:val="nil"/>
              <w:bottom w:val="single" w:sz="4" w:space="0" w:color="auto"/>
              <w:right w:val="single" w:sz="8" w:space="0" w:color="auto"/>
            </w:tcBorders>
            <w:noWrap/>
            <w:vAlign w:val="center"/>
          </w:tcPr>
          <w:p w14:paraId="53394298"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56BCB3DC" w14:textId="34017109" w:rsidR="007F7725" w:rsidRPr="00B37D73" w:rsidRDefault="007F7725" w:rsidP="002F2C3B">
            <w:r w:rsidRPr="00B37D73">
              <w:t>R</w:t>
            </w:r>
            <w:r w:rsidR="00B37D73">
              <w:t>/</w:t>
            </w:r>
            <w:r w:rsidRPr="00B37D73">
              <w:t>W</w:t>
            </w:r>
          </w:p>
        </w:tc>
        <w:tc>
          <w:tcPr>
            <w:tcW w:w="1219" w:type="dxa"/>
            <w:tcBorders>
              <w:top w:val="single" w:sz="4" w:space="0" w:color="auto"/>
              <w:left w:val="nil"/>
              <w:bottom w:val="single" w:sz="4" w:space="0" w:color="auto"/>
              <w:right w:val="single" w:sz="8" w:space="0" w:color="auto"/>
            </w:tcBorders>
            <w:noWrap/>
            <w:vAlign w:val="center"/>
          </w:tcPr>
          <w:p w14:paraId="204CD551" w14:textId="77777777" w:rsidR="007F7725" w:rsidRPr="00B37D73" w:rsidRDefault="007F7725" w:rsidP="002F2C3B"/>
        </w:tc>
      </w:tr>
      <w:tr w:rsidR="007F7725" w:rsidRPr="00963781" w14:paraId="1B774D89" w14:textId="77777777" w:rsidTr="00B37D73">
        <w:trPr>
          <w:trHeight w:val="331"/>
          <w:jc w:val="center"/>
        </w:trPr>
        <w:tc>
          <w:tcPr>
            <w:tcW w:w="936" w:type="dxa"/>
            <w:tcBorders>
              <w:top w:val="single" w:sz="4" w:space="0" w:color="auto"/>
              <w:left w:val="single" w:sz="8" w:space="0" w:color="auto"/>
              <w:bottom w:val="single" w:sz="4" w:space="0" w:color="auto"/>
              <w:right w:val="single" w:sz="8" w:space="0" w:color="auto"/>
            </w:tcBorders>
            <w:noWrap/>
            <w:vAlign w:val="center"/>
          </w:tcPr>
          <w:p w14:paraId="2608AE03" w14:textId="77777777" w:rsidR="007F7725" w:rsidRPr="00B37D73" w:rsidRDefault="007F7725" w:rsidP="002F2C3B">
            <w:r w:rsidRPr="00B37D73">
              <w:t>AV</w:t>
            </w:r>
          </w:p>
        </w:tc>
        <w:tc>
          <w:tcPr>
            <w:tcW w:w="584" w:type="dxa"/>
            <w:tcBorders>
              <w:top w:val="single" w:sz="4" w:space="0" w:color="auto"/>
              <w:left w:val="nil"/>
              <w:bottom w:val="single" w:sz="4" w:space="0" w:color="auto"/>
              <w:right w:val="single" w:sz="8" w:space="0" w:color="auto"/>
            </w:tcBorders>
            <w:noWrap/>
            <w:vAlign w:val="center"/>
          </w:tcPr>
          <w:p w14:paraId="36086615" w14:textId="77777777" w:rsidR="007F7725" w:rsidRPr="00B37D73" w:rsidRDefault="007F7725" w:rsidP="00B37D73">
            <w:pPr>
              <w:jc w:val="left"/>
            </w:pPr>
            <w:r w:rsidRPr="00B37D73">
              <w:t>300</w:t>
            </w:r>
          </w:p>
        </w:tc>
        <w:tc>
          <w:tcPr>
            <w:tcW w:w="2918" w:type="dxa"/>
            <w:tcBorders>
              <w:top w:val="single" w:sz="4" w:space="0" w:color="auto"/>
              <w:left w:val="nil"/>
              <w:bottom w:val="single" w:sz="4" w:space="0" w:color="auto"/>
              <w:right w:val="single" w:sz="8" w:space="0" w:color="auto"/>
            </w:tcBorders>
            <w:noWrap/>
            <w:vAlign w:val="center"/>
          </w:tcPr>
          <w:p w14:paraId="7B4107EC" w14:textId="77777777" w:rsidR="007F7725" w:rsidRPr="00B37D73" w:rsidRDefault="007F7725" w:rsidP="002F2C3B">
            <w:r w:rsidRPr="00B37D73">
              <w:t>ManOvrdModeRemainTime</w:t>
            </w:r>
          </w:p>
        </w:tc>
        <w:tc>
          <w:tcPr>
            <w:tcW w:w="1132" w:type="dxa"/>
            <w:tcBorders>
              <w:top w:val="single" w:sz="4" w:space="0" w:color="auto"/>
              <w:left w:val="nil"/>
              <w:bottom w:val="single" w:sz="4" w:space="0" w:color="auto"/>
              <w:right w:val="single" w:sz="8" w:space="0" w:color="auto"/>
            </w:tcBorders>
            <w:noWrap/>
            <w:vAlign w:val="center"/>
          </w:tcPr>
          <w:p w14:paraId="08D9CFD7" w14:textId="77777777" w:rsidR="007F7725" w:rsidRPr="00B37D73" w:rsidRDefault="007F7725" w:rsidP="002F2C3B"/>
        </w:tc>
        <w:tc>
          <w:tcPr>
            <w:tcW w:w="1561" w:type="dxa"/>
            <w:tcBorders>
              <w:top w:val="single" w:sz="4" w:space="0" w:color="auto"/>
              <w:left w:val="nil"/>
              <w:bottom w:val="single" w:sz="4" w:space="0" w:color="auto"/>
              <w:right w:val="single" w:sz="8" w:space="0" w:color="auto"/>
            </w:tcBorders>
            <w:noWrap/>
            <w:vAlign w:val="center"/>
          </w:tcPr>
          <w:p w14:paraId="27071C2F" w14:textId="77777777" w:rsidR="007F7725" w:rsidRPr="00B37D73" w:rsidRDefault="007F7725" w:rsidP="002F2C3B">
            <w:r w:rsidRPr="00B37D73">
              <w:t>seconds</w:t>
            </w:r>
          </w:p>
        </w:tc>
        <w:tc>
          <w:tcPr>
            <w:tcW w:w="1183" w:type="dxa"/>
            <w:tcBorders>
              <w:top w:val="single" w:sz="4" w:space="0" w:color="auto"/>
              <w:left w:val="nil"/>
              <w:bottom w:val="single" w:sz="4" w:space="0" w:color="auto"/>
              <w:right w:val="single" w:sz="8" w:space="0" w:color="auto"/>
            </w:tcBorders>
            <w:noWrap/>
            <w:vAlign w:val="center"/>
          </w:tcPr>
          <w:p w14:paraId="56D10FF0" w14:textId="77777777" w:rsidR="007F7725" w:rsidRPr="00B37D73" w:rsidRDefault="007F7725" w:rsidP="002F2C3B"/>
        </w:tc>
        <w:tc>
          <w:tcPr>
            <w:tcW w:w="987" w:type="dxa"/>
            <w:tcBorders>
              <w:top w:val="single" w:sz="4" w:space="0" w:color="auto"/>
              <w:left w:val="nil"/>
              <w:bottom w:val="single" w:sz="4" w:space="0" w:color="auto"/>
              <w:right w:val="single" w:sz="8" w:space="0" w:color="auto"/>
            </w:tcBorders>
            <w:noWrap/>
            <w:vAlign w:val="center"/>
          </w:tcPr>
          <w:p w14:paraId="2D5D545D" w14:textId="365A3DA3" w:rsidR="007F7725" w:rsidRPr="00B37D73" w:rsidRDefault="007F7725" w:rsidP="002F2C3B">
            <w:r w:rsidRPr="00B37D73">
              <w:t>R</w:t>
            </w:r>
            <w:r w:rsidR="00B37D73">
              <w:t>/</w:t>
            </w:r>
            <w:r w:rsidRPr="00B37D73">
              <w:t>W</w:t>
            </w:r>
          </w:p>
        </w:tc>
        <w:tc>
          <w:tcPr>
            <w:tcW w:w="1219" w:type="dxa"/>
            <w:tcBorders>
              <w:top w:val="single" w:sz="4" w:space="0" w:color="auto"/>
              <w:left w:val="nil"/>
              <w:bottom w:val="single" w:sz="4" w:space="0" w:color="auto"/>
              <w:right w:val="single" w:sz="8" w:space="0" w:color="auto"/>
            </w:tcBorders>
            <w:noWrap/>
            <w:vAlign w:val="center"/>
          </w:tcPr>
          <w:p w14:paraId="707A3605" w14:textId="77777777" w:rsidR="007F7725" w:rsidRPr="00B37D73" w:rsidRDefault="007F7725" w:rsidP="002F2C3B"/>
        </w:tc>
      </w:tr>
    </w:tbl>
    <w:p w14:paraId="6681570C" w14:textId="77777777" w:rsidR="003D6CCD" w:rsidRDefault="003D6CCD" w:rsidP="005F5842"/>
    <w:sectPr w:rsidR="003D6CCD" w:rsidSect="0036272F">
      <w:headerReference w:type="even" r:id="rId13"/>
      <w:headerReference w:type="default" r:id="rId14"/>
      <w:footerReference w:type="even" r:id="rId15"/>
      <w:footerReference w:type="default" r:id="rId16"/>
      <w:headerReference w:type="first" r:id="rId17"/>
      <w:footerReference w:type="first" r:id="rId18"/>
      <w:footnotePr>
        <w:numRestart w:val="eachSect"/>
      </w:footnotePr>
      <w:type w:val="continuous"/>
      <w:pgSz w:w="12240" w:h="15840" w:code="1"/>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FE03" w14:textId="77777777" w:rsidR="00400217" w:rsidRDefault="00400217">
      <w:r>
        <w:separator/>
      </w:r>
    </w:p>
  </w:endnote>
  <w:endnote w:type="continuationSeparator" w:id="0">
    <w:p w14:paraId="20C0527B" w14:textId="77777777" w:rsidR="00400217" w:rsidRDefault="0040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AF4E" w14:textId="77777777" w:rsidR="00FE0BD8" w:rsidRDefault="00FE0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F279" w14:textId="240F1A78" w:rsidR="00A6320C" w:rsidRDefault="00A6320C" w:rsidP="00115546">
    <w:pPr>
      <w:pStyle w:val="Footer"/>
      <w:tabs>
        <w:tab w:val="clear" w:pos="4680"/>
        <w:tab w:val="clear" w:pos="9360"/>
        <w:tab w:val="center" w:pos="4500"/>
        <w:tab w:val="right" w:pos="9720"/>
      </w:tabs>
      <w:jc w:val="left"/>
    </w:pPr>
    <w:r>
      <w:rPr>
        <w:color w:val="FF0000"/>
      </w:rPr>
      <w:t>Project Name / Project #</w:t>
    </w:r>
    <w:r>
      <w:t xml:space="preserve"> </w:t>
    </w:r>
    <w:r>
      <w:tab/>
    </w:r>
    <w:r w:rsidR="001A4CA6">
      <w:t xml:space="preserve">           </w:t>
    </w:r>
    <w:r>
      <w:t xml:space="preserve"> </w:t>
    </w:r>
    <w:r>
      <w:fldChar w:fldCharType="begin"/>
    </w:r>
    <w:r>
      <w:instrText xml:space="preserve"> PAGE </w:instrText>
    </w:r>
    <w:r>
      <w:fldChar w:fldCharType="separate"/>
    </w:r>
    <w:r>
      <w:rPr>
        <w:noProof/>
      </w:rPr>
      <w:t>4</w:t>
    </w:r>
    <w:r>
      <w:fldChar w:fldCharType="end"/>
    </w:r>
    <w:r>
      <w:t xml:space="preserve"> of </w:t>
    </w:r>
    <w:r>
      <w:rPr>
        <w:noProof/>
      </w:rPr>
      <w:fldChar w:fldCharType="begin"/>
    </w:r>
    <w:r>
      <w:rPr>
        <w:noProof/>
      </w:rPr>
      <w:instrText xml:space="preserve"> NUMPAGES </w:instrText>
    </w:r>
    <w:r>
      <w:rPr>
        <w:noProof/>
      </w:rPr>
      <w:fldChar w:fldCharType="separate"/>
    </w:r>
    <w:r>
      <w:rPr>
        <w:noProof/>
      </w:rPr>
      <w:t>49</w:t>
    </w:r>
    <w:r>
      <w:rPr>
        <w:noProof/>
      </w:rPr>
      <w:fldChar w:fldCharType="end"/>
    </w:r>
    <w:r w:rsidR="001A4CA6">
      <w:rPr>
        <w:noProof/>
      </w:rPr>
      <w:t xml:space="preserve">                       </w:t>
    </w:r>
    <w:r w:rsidR="00D90284">
      <w:t xml:space="preserve">Phoenix Controls </w:t>
    </w:r>
    <w:r w:rsidR="00CE2A4F">
      <w:t>ACM</w:t>
    </w:r>
    <w:r w:rsidR="001A4CA6">
      <w:t xml:space="preserve"> and FSM</w:t>
    </w:r>
    <w:r w:rsidR="00CE2A4F">
      <w:t xml:space="preserve"> Guide Specification</w:t>
    </w:r>
  </w:p>
  <w:p w14:paraId="7BAFAEF9" w14:textId="1AD29041" w:rsidR="005641BC" w:rsidRDefault="00A6320C" w:rsidP="00AE27B3">
    <w:pPr>
      <w:pStyle w:val="Footer"/>
      <w:tabs>
        <w:tab w:val="clear" w:pos="9360"/>
        <w:tab w:val="right" w:pos="9720"/>
      </w:tabs>
      <w:ind w:left="-90" w:firstLine="90"/>
      <w:jc w:val="left"/>
    </w:pPr>
    <w:r>
      <w:rPr>
        <w:color w:val="FF0000"/>
      </w:rPr>
      <w:tab/>
    </w:r>
    <w:r>
      <w:rPr>
        <w:color w:val="FF0000"/>
      </w:rPr>
      <w:tab/>
    </w:r>
    <w:r w:rsidRPr="004577CE">
      <w:t>MKT-</w:t>
    </w:r>
    <w:r w:rsidR="00D90284">
      <w:t>052</w:t>
    </w:r>
    <w:r w:rsidR="00CE2A4F">
      <w:t>7</w:t>
    </w:r>
    <w:r w:rsidRPr="004577CE">
      <w:t xml:space="preserve">   </w:t>
    </w:r>
    <w:r w:rsidR="001E1902" w:rsidRPr="001E1902">
      <w:t>ECN-</w:t>
    </w:r>
    <w:r w:rsidR="0062773E">
      <w:t xml:space="preserve">00045665  </w:t>
    </w:r>
    <w:r w:rsidR="00CE0643">
      <w:t xml:space="preserve"> </w:t>
    </w:r>
    <w:r w:rsidR="00B87CE4">
      <w:t>Rev.A</w:t>
    </w:r>
    <w:r w:rsidR="004F48FC">
      <w:t xml:space="preserve">   </w:t>
    </w:r>
    <w:r w:rsidR="0062773E">
      <w:t>0</w:t>
    </w:r>
    <w:r w:rsidR="004B43B5">
      <w:t>2</w:t>
    </w:r>
    <w:r w:rsidRPr="004577CE">
      <w:t>/</w:t>
    </w:r>
    <w:r w:rsidR="0062773E">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3E8B9" w14:textId="63A5F277" w:rsidR="00A6320C" w:rsidRDefault="00263F78" w:rsidP="000232B3">
    <w:pPr>
      <w:pStyle w:val="Footer"/>
      <w:tabs>
        <w:tab w:val="clear" w:pos="9360"/>
        <w:tab w:val="right" w:pos="9720"/>
      </w:tabs>
      <w:ind w:left="-90" w:firstLine="90"/>
    </w:pPr>
    <w:r>
      <w:rPr>
        <w:color w:val="FF0000"/>
      </w:rPr>
      <w:t>Project Name / Project #</w:t>
    </w:r>
    <w:r>
      <w:t xml:space="preserve">                </w:t>
    </w:r>
    <w:r>
      <w:fldChar w:fldCharType="begin"/>
    </w:r>
    <w:r>
      <w:instrText xml:space="preserve"> PAGE </w:instrText>
    </w:r>
    <w:r>
      <w:fldChar w:fldCharType="separate"/>
    </w:r>
    <w:r>
      <w:t>2</w:t>
    </w:r>
    <w:r>
      <w:fldChar w:fldCharType="end"/>
    </w:r>
    <w:r>
      <w:t xml:space="preserve"> of </w:t>
    </w:r>
    <w:r>
      <w:rPr>
        <w:noProof/>
      </w:rPr>
      <w:fldChar w:fldCharType="begin"/>
    </w:r>
    <w:r>
      <w:rPr>
        <w:noProof/>
      </w:rPr>
      <w:instrText xml:space="preserve"> NUMPAGES </w:instrText>
    </w:r>
    <w:r>
      <w:rPr>
        <w:noProof/>
      </w:rPr>
      <w:fldChar w:fldCharType="separate"/>
    </w:r>
    <w:r>
      <w:rPr>
        <w:noProof/>
      </w:rPr>
      <w:t>7</w:t>
    </w:r>
    <w:r>
      <w:rPr>
        <w:noProof/>
      </w:rPr>
      <w:fldChar w:fldCharType="end"/>
    </w:r>
    <w:r w:rsidR="00A6320C">
      <w:tab/>
    </w:r>
    <w:r w:rsidR="00AE7DA8">
      <w:t xml:space="preserve"> </w:t>
    </w:r>
    <w:r>
      <w:t xml:space="preserve">   </w:t>
    </w:r>
    <w:r w:rsidR="00AE7DA8">
      <w:t xml:space="preserve">               </w:t>
    </w:r>
    <w:r>
      <w:t xml:space="preserve">  </w:t>
    </w:r>
    <w:r w:rsidR="00AE6FBF">
      <w:t xml:space="preserve">Phoenix Controls </w:t>
    </w:r>
    <w:r w:rsidR="00CE2A4F">
      <w:t>ACM</w:t>
    </w:r>
    <w:r w:rsidR="009378EE">
      <w:t xml:space="preserve"> and FSM</w:t>
    </w:r>
    <w:r w:rsidR="00A6320C">
      <w:t xml:space="preserve"> </w:t>
    </w:r>
    <w:r w:rsidR="00AE7DA8">
      <w:t>Guide Specification</w:t>
    </w:r>
  </w:p>
  <w:p w14:paraId="21021ECA" w14:textId="3C50CEFA" w:rsidR="00CE0643" w:rsidRDefault="00A6320C" w:rsidP="000232B3">
    <w:pPr>
      <w:pStyle w:val="Footer"/>
      <w:tabs>
        <w:tab w:val="clear" w:pos="9360"/>
        <w:tab w:val="right" w:pos="9720"/>
      </w:tabs>
    </w:pPr>
    <w:r>
      <w:rPr>
        <w:color w:val="FF0000"/>
      </w:rPr>
      <w:tab/>
    </w:r>
    <w:r>
      <w:rPr>
        <w:color w:val="FF0000"/>
      </w:rPr>
      <w:tab/>
      <w:t xml:space="preserve"> </w:t>
    </w:r>
    <w:r w:rsidRPr="004577CE">
      <w:t>MKT-</w:t>
    </w:r>
    <w:r w:rsidR="00AE6FBF">
      <w:t>052</w:t>
    </w:r>
    <w:r w:rsidR="00CE2A4F">
      <w:t>7</w:t>
    </w:r>
    <w:r w:rsidR="004F48FC">
      <w:t xml:space="preserve">   </w:t>
    </w:r>
    <w:r w:rsidR="001E1902" w:rsidRPr="001E1902">
      <w:t>ECN-</w:t>
    </w:r>
    <w:r w:rsidR="0062773E">
      <w:t>00045665</w:t>
    </w:r>
    <w:r w:rsidR="004F48FC">
      <w:t xml:space="preserve">  </w:t>
    </w:r>
    <w:r w:rsidR="001E1902">
      <w:t xml:space="preserve"> </w:t>
    </w:r>
    <w:r w:rsidR="00B87CE4">
      <w:t>Rev.A</w:t>
    </w:r>
    <w:r w:rsidR="004F48FC">
      <w:t xml:space="preserve">   </w:t>
    </w:r>
    <w:r w:rsidR="0062773E">
      <w:t>0</w:t>
    </w:r>
    <w:r w:rsidR="00B87CE4">
      <w:t>2</w:t>
    </w:r>
    <w:r w:rsidRPr="004577CE">
      <w:t>/</w:t>
    </w:r>
    <w:r w:rsidR="0062773E">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A39FE" w14:textId="77777777" w:rsidR="00400217" w:rsidRDefault="00400217">
      <w:r>
        <w:separator/>
      </w:r>
    </w:p>
  </w:footnote>
  <w:footnote w:type="continuationSeparator" w:id="0">
    <w:p w14:paraId="26D76CE0" w14:textId="77777777" w:rsidR="00400217" w:rsidRDefault="00400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A502" w14:textId="77777777" w:rsidR="00FE0BD8" w:rsidRDefault="00FE0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73DE" w14:textId="69FA38C1" w:rsidR="00A6320C" w:rsidRPr="00FE0BD8" w:rsidRDefault="00AE6FBF" w:rsidP="00D90284">
    <w:pPr>
      <w:pStyle w:val="Header"/>
      <w:jc w:val="right"/>
      <w:rPr>
        <w:sz w:val="18"/>
        <w:szCs w:val="18"/>
      </w:rPr>
    </w:pPr>
    <w:r w:rsidRPr="00FE0BD8">
      <w:rPr>
        <w:sz w:val="18"/>
        <w:szCs w:val="18"/>
      </w:rPr>
      <w:t xml:space="preserve">Phoenix Controls </w:t>
    </w:r>
    <w:r w:rsidR="00CE2A4F" w:rsidRPr="00FE0BD8">
      <w:rPr>
        <w:sz w:val="18"/>
        <w:szCs w:val="18"/>
      </w:rPr>
      <w:t>Actuator Control Module (ACM)</w:t>
    </w:r>
    <w:r w:rsidR="001A4CA6" w:rsidRPr="00FE0BD8">
      <w:rPr>
        <w:sz w:val="18"/>
        <w:szCs w:val="18"/>
      </w:rPr>
      <w:t xml:space="preserve"> and </w:t>
    </w:r>
    <w:r w:rsidR="002A1108" w:rsidRPr="00FE0BD8">
      <w:rPr>
        <w:sz w:val="18"/>
        <w:szCs w:val="18"/>
      </w:rPr>
      <w:t>Fail</w:t>
    </w:r>
    <w:r w:rsidR="001A4CA6" w:rsidRPr="00FE0BD8">
      <w:rPr>
        <w:sz w:val="18"/>
        <w:szCs w:val="18"/>
      </w:rPr>
      <w:t>-Safe Module (FSM)</w:t>
    </w:r>
    <w:r w:rsidR="00A6320C" w:rsidRPr="00FE0BD8">
      <w:rPr>
        <w:sz w:val="18"/>
        <w:szCs w:val="18"/>
      </w:rPr>
      <w:t xml:space="preserve"> Guide Specification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48C7" w14:textId="13A26FAD" w:rsidR="00AE6FBF" w:rsidRPr="00AE27B3" w:rsidRDefault="00AE6FBF" w:rsidP="00AE6FBF">
    <w:pPr>
      <w:pStyle w:val="Header"/>
      <w:jc w:val="right"/>
      <w:rPr>
        <w:sz w:val="18"/>
        <w:szCs w:val="18"/>
      </w:rPr>
    </w:pPr>
    <w:r w:rsidRPr="00AE27B3">
      <w:rPr>
        <w:sz w:val="18"/>
        <w:szCs w:val="18"/>
      </w:rPr>
      <w:t xml:space="preserve">Phoenix Controls </w:t>
    </w:r>
    <w:r w:rsidR="00CE2A4F" w:rsidRPr="00AE27B3">
      <w:rPr>
        <w:sz w:val="18"/>
        <w:szCs w:val="18"/>
      </w:rPr>
      <w:t>Actuator Control Module (ACM</w:t>
    </w:r>
    <w:r w:rsidR="001A4CA6" w:rsidRPr="00AE27B3">
      <w:rPr>
        <w:sz w:val="18"/>
        <w:szCs w:val="18"/>
      </w:rPr>
      <w:t>) and Fail-Safe Module (FSM)</w:t>
    </w:r>
    <w:r w:rsidRPr="00AE27B3">
      <w:rPr>
        <w:sz w:val="18"/>
        <w:szCs w:val="18"/>
      </w:rPr>
      <w:t xml:space="preserve"> Guide Specification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04FA2"/>
    <w:multiLevelType w:val="hybridMultilevel"/>
    <w:tmpl w:val="C774298E"/>
    <w:lvl w:ilvl="0" w:tplc="029C71B6">
      <w:start w:val="2"/>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 w15:restartNumberingAfterBreak="0">
    <w:nsid w:val="185D6E1F"/>
    <w:multiLevelType w:val="multilevel"/>
    <w:tmpl w:val="9F46AE2A"/>
    <w:lvl w:ilvl="0">
      <w:start w:val="1"/>
      <w:numFmt w:val="decimal"/>
      <w:suff w:val="nothing"/>
      <w:lvlText w:val="PART %1 - "/>
      <w:lvlJc w:val="left"/>
      <w:pPr>
        <w:ind w:left="0" w:firstLine="0"/>
      </w:pPr>
      <w:rPr>
        <w:rFonts w:ascii="Arial" w:hAnsi="Arial" w:hint="default"/>
        <w:b/>
        <w:i w:val="0"/>
        <w:sz w:val="22"/>
        <w:szCs w:val="22"/>
      </w:rPr>
    </w:lvl>
    <w:lvl w:ilvl="1">
      <w:start w:val="1"/>
      <w:numFmt w:val="decimalZero"/>
      <w:lvlText w:val="1.%2"/>
      <w:lvlJc w:val="left"/>
      <w:pPr>
        <w:tabs>
          <w:tab w:val="num" w:pos="720"/>
        </w:tabs>
        <w:ind w:left="720" w:hanging="720"/>
      </w:pPr>
      <w:rPr>
        <w:rFonts w:ascii="Arial" w:hAnsi="Arial" w:hint="default"/>
        <w:b w:val="0"/>
        <w:i w:val="0"/>
        <w:vanish w:val="0"/>
        <w:sz w:val="22"/>
        <w:szCs w:val="22"/>
      </w:rPr>
    </w:lvl>
    <w:lvl w:ilvl="2">
      <w:start w:val="1"/>
      <w:numFmt w:val="upperLetter"/>
      <w:lvlText w:val="%3."/>
      <w:lvlJc w:val="left"/>
      <w:pPr>
        <w:tabs>
          <w:tab w:val="num" w:pos="1080"/>
        </w:tabs>
        <w:ind w:left="1080" w:hanging="360"/>
      </w:pPr>
      <w:rPr>
        <w:rFonts w:hint="default"/>
        <w:b w:val="0"/>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8)"/>
      <w:lvlJc w:val="left"/>
      <w:pPr>
        <w:tabs>
          <w:tab w:val="num" w:pos="3312"/>
        </w:tabs>
        <w:ind w:left="3312" w:hanging="432"/>
      </w:pPr>
      <w:rPr>
        <w:rFonts w:hint="default"/>
      </w:rPr>
    </w:lvl>
    <w:lvl w:ilvl="8">
      <w:start w:val="1"/>
      <w:numFmt w:val="lowerLetter"/>
      <w:lvlText w:val="(%9)"/>
      <w:lvlJc w:val="left"/>
      <w:pPr>
        <w:tabs>
          <w:tab w:val="num" w:pos="3744"/>
        </w:tabs>
        <w:ind w:left="3744" w:hanging="432"/>
      </w:pPr>
      <w:rPr>
        <w:rFonts w:hint="default"/>
      </w:rPr>
    </w:lvl>
  </w:abstractNum>
  <w:abstractNum w:abstractNumId="2" w15:restartNumberingAfterBreak="0">
    <w:nsid w:val="19434F7C"/>
    <w:multiLevelType w:val="hybridMultilevel"/>
    <w:tmpl w:val="9502E08A"/>
    <w:lvl w:ilvl="0" w:tplc="04090015">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9A7E33"/>
    <w:multiLevelType w:val="multilevel"/>
    <w:tmpl w:val="938A8436"/>
    <w:lvl w:ilvl="0">
      <w:start w:val="2"/>
      <w:numFmt w:val="decimal"/>
      <w:suff w:val="nothing"/>
      <w:lvlText w:val="PART %1 - "/>
      <w:lvlJc w:val="left"/>
      <w:pPr>
        <w:ind w:left="0" w:firstLine="0"/>
      </w:pPr>
      <w:rPr>
        <w:rFonts w:ascii="Arial" w:hAnsi="Arial" w:hint="default"/>
        <w:b/>
        <w:i w:val="0"/>
        <w:sz w:val="22"/>
        <w:szCs w:val="22"/>
      </w:rPr>
    </w:lvl>
    <w:lvl w:ilvl="1">
      <w:start w:val="1"/>
      <w:numFmt w:val="decimalZero"/>
      <w:lvlText w:val="2.%2"/>
      <w:lvlJc w:val="left"/>
      <w:pPr>
        <w:tabs>
          <w:tab w:val="num" w:pos="720"/>
        </w:tabs>
        <w:ind w:left="720" w:hanging="720"/>
      </w:pPr>
      <w:rPr>
        <w:rFonts w:ascii="Arial" w:hAnsi="Arial" w:hint="default"/>
        <w:b w:val="0"/>
        <w:i w:val="0"/>
        <w:vanish w:val="0"/>
        <w:sz w:val="22"/>
        <w:szCs w:val="22"/>
      </w:rPr>
    </w:lvl>
    <w:lvl w:ilvl="2">
      <w:start w:val="1"/>
      <w:numFmt w:val="upperLetter"/>
      <w:lvlText w:val="%3."/>
      <w:lvlJc w:val="left"/>
      <w:pPr>
        <w:tabs>
          <w:tab w:val="num" w:pos="1080"/>
        </w:tabs>
        <w:ind w:left="1080" w:hanging="360"/>
      </w:pPr>
      <w:rPr>
        <w:rFonts w:hint="default"/>
        <w:b w:val="0"/>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8)"/>
      <w:lvlJc w:val="left"/>
      <w:pPr>
        <w:tabs>
          <w:tab w:val="num" w:pos="3312"/>
        </w:tabs>
        <w:ind w:left="3312" w:hanging="432"/>
      </w:pPr>
      <w:rPr>
        <w:rFonts w:hint="default"/>
      </w:rPr>
    </w:lvl>
    <w:lvl w:ilvl="8">
      <w:start w:val="1"/>
      <w:numFmt w:val="lowerLetter"/>
      <w:lvlText w:val="(%9)"/>
      <w:lvlJc w:val="left"/>
      <w:pPr>
        <w:tabs>
          <w:tab w:val="num" w:pos="3744"/>
        </w:tabs>
        <w:ind w:left="3744" w:hanging="432"/>
      </w:pPr>
      <w:rPr>
        <w:rFonts w:hint="default"/>
      </w:rPr>
    </w:lvl>
  </w:abstractNum>
  <w:abstractNum w:abstractNumId="4" w15:restartNumberingAfterBreak="0">
    <w:nsid w:val="2BCE2F5E"/>
    <w:multiLevelType w:val="multilevel"/>
    <w:tmpl w:val="C7F488F0"/>
    <w:lvl w:ilvl="0">
      <w:start w:val="1"/>
      <w:numFmt w:val="decimal"/>
      <w:suff w:val="nothing"/>
      <w:lvlText w:val="PART %1 - "/>
      <w:lvlJc w:val="left"/>
      <w:pPr>
        <w:ind w:left="0" w:firstLine="0"/>
      </w:pPr>
      <w:rPr>
        <w:rFonts w:ascii="Arial" w:hAnsi="Arial" w:hint="default"/>
        <w:b/>
        <w:i w:val="0"/>
        <w:sz w:val="22"/>
        <w:szCs w:val="22"/>
      </w:rPr>
    </w:lvl>
    <w:lvl w:ilvl="1">
      <w:start w:val="8"/>
      <w:numFmt w:val="decimalZero"/>
      <w:lvlText w:val="2.%2"/>
      <w:lvlJc w:val="left"/>
      <w:pPr>
        <w:tabs>
          <w:tab w:val="num" w:pos="720"/>
        </w:tabs>
        <w:ind w:left="720" w:hanging="720"/>
      </w:pPr>
      <w:rPr>
        <w:rFonts w:ascii="Arial" w:hAnsi="Arial" w:hint="default"/>
        <w:b w:val="0"/>
        <w:i w:val="0"/>
        <w:vanish w:val="0"/>
        <w:sz w:val="22"/>
        <w:szCs w:val="22"/>
      </w:rPr>
    </w:lvl>
    <w:lvl w:ilvl="2">
      <w:start w:val="1"/>
      <w:numFmt w:val="upperLetter"/>
      <w:lvlText w:val="%3."/>
      <w:lvlJc w:val="left"/>
      <w:pPr>
        <w:tabs>
          <w:tab w:val="num" w:pos="1080"/>
        </w:tabs>
        <w:ind w:left="1080" w:hanging="360"/>
      </w:pPr>
      <w:rPr>
        <w:rFonts w:hint="default"/>
        <w:b w:val="0"/>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8)"/>
      <w:lvlJc w:val="left"/>
      <w:pPr>
        <w:tabs>
          <w:tab w:val="num" w:pos="3312"/>
        </w:tabs>
        <w:ind w:left="3312" w:hanging="432"/>
      </w:pPr>
      <w:rPr>
        <w:rFonts w:hint="default"/>
      </w:rPr>
    </w:lvl>
    <w:lvl w:ilvl="8">
      <w:start w:val="1"/>
      <w:numFmt w:val="lowerLetter"/>
      <w:lvlText w:val="(%9)"/>
      <w:lvlJc w:val="left"/>
      <w:pPr>
        <w:tabs>
          <w:tab w:val="num" w:pos="3744"/>
        </w:tabs>
        <w:ind w:left="3744" w:hanging="432"/>
      </w:pPr>
      <w:rPr>
        <w:rFonts w:hint="default"/>
      </w:rPr>
    </w:lvl>
  </w:abstractNum>
  <w:abstractNum w:abstractNumId="5" w15:restartNumberingAfterBreak="0">
    <w:nsid w:val="2BF927F0"/>
    <w:multiLevelType w:val="hybridMultilevel"/>
    <w:tmpl w:val="8B6876C2"/>
    <w:lvl w:ilvl="0" w:tplc="73F61366">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1105B7"/>
    <w:multiLevelType w:val="multilevel"/>
    <w:tmpl w:val="0409001D"/>
    <w:styleLink w:val="Style1"/>
    <w:lvl w:ilvl="0">
      <w:start w:val="1"/>
      <w:numFmt w:val="upperLetter"/>
      <w:lvlText w:val="%1)"/>
      <w:lvlJc w:val="left"/>
      <w:pPr>
        <w:ind w:left="360" w:hanging="360"/>
      </w:pPr>
    </w:lvl>
    <w:lvl w:ilvl="1">
      <w:start w:val="1"/>
      <w:numFmt w:val="decimal"/>
      <w:lvlText w:val="%2."/>
      <w:lvlJc w:val="left"/>
      <w:pPr>
        <w:ind w:left="720" w:hanging="360"/>
      </w:pPr>
      <w:rPr>
        <w:rFonts w:ascii="Arial" w:eastAsia="Times New Roman"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AE102A8"/>
    <w:multiLevelType w:val="multilevel"/>
    <w:tmpl w:val="467A2B5E"/>
    <w:lvl w:ilvl="0">
      <w:start w:val="1"/>
      <w:numFmt w:val="decimal"/>
      <w:pStyle w:val="TableTitle"/>
      <w:lvlText w:val="%1."/>
      <w:lvlJc w:val="left"/>
      <w:pPr>
        <w:tabs>
          <w:tab w:val="num" w:pos="1080"/>
        </w:tabs>
        <w:ind w:left="1080" w:hanging="360"/>
      </w:pPr>
      <w:rPr>
        <w:rFonts w:hint="default"/>
        <w:b/>
        <w:i w:val="0"/>
        <w:sz w:val="22"/>
        <w:szCs w:val="22"/>
      </w:rPr>
    </w:lvl>
    <w:lvl w:ilvl="1">
      <w:start w:val="6"/>
      <w:numFmt w:val="decimalZero"/>
      <w:lvlText w:val="2.%2"/>
      <w:lvlJc w:val="left"/>
      <w:pPr>
        <w:tabs>
          <w:tab w:val="num" w:pos="720"/>
        </w:tabs>
        <w:ind w:left="720" w:hanging="720"/>
      </w:pPr>
      <w:rPr>
        <w:rFonts w:ascii="Arial" w:hAnsi="Arial" w:hint="default"/>
        <w:b w:val="0"/>
        <w:i w:val="0"/>
        <w:vanish w:val="0"/>
        <w:sz w:val="22"/>
        <w:szCs w:val="22"/>
      </w:rPr>
    </w:lvl>
    <w:lvl w:ilvl="2">
      <w:start w:val="1"/>
      <w:numFmt w:val="upperLetter"/>
      <w:lvlText w:val="%3."/>
      <w:lvlJc w:val="left"/>
      <w:pPr>
        <w:tabs>
          <w:tab w:val="num" w:pos="1080"/>
        </w:tabs>
        <w:ind w:left="1080" w:hanging="360"/>
      </w:pPr>
      <w:rPr>
        <w:rFonts w:hint="default"/>
        <w:b w:val="0"/>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8)"/>
      <w:lvlJc w:val="left"/>
      <w:pPr>
        <w:tabs>
          <w:tab w:val="num" w:pos="3312"/>
        </w:tabs>
        <w:ind w:left="3312" w:hanging="432"/>
      </w:pPr>
      <w:rPr>
        <w:rFonts w:hint="default"/>
      </w:rPr>
    </w:lvl>
    <w:lvl w:ilvl="8">
      <w:start w:val="1"/>
      <w:numFmt w:val="lowerLetter"/>
      <w:lvlText w:val="(%9)"/>
      <w:lvlJc w:val="left"/>
      <w:pPr>
        <w:tabs>
          <w:tab w:val="num" w:pos="3744"/>
        </w:tabs>
        <w:ind w:left="3744" w:hanging="432"/>
      </w:pPr>
      <w:rPr>
        <w:rFonts w:hint="default"/>
      </w:rPr>
    </w:lvl>
  </w:abstractNum>
  <w:abstractNum w:abstractNumId="8" w15:restartNumberingAfterBreak="0">
    <w:nsid w:val="43F66E60"/>
    <w:multiLevelType w:val="hybridMultilevel"/>
    <w:tmpl w:val="E56297DE"/>
    <w:lvl w:ilvl="0" w:tplc="B4A47BB8">
      <w:start w:val="2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5644193"/>
    <w:multiLevelType w:val="multilevel"/>
    <w:tmpl w:val="A7945426"/>
    <w:lvl w:ilvl="0">
      <w:numFmt w:val="decimal"/>
      <w:lvlText w:val="%1"/>
      <w:lvlJc w:val="left"/>
      <w:pPr>
        <w:ind w:left="420" w:hanging="420"/>
      </w:pPr>
      <w:rPr>
        <w:rFonts w:hint="default"/>
      </w:rPr>
    </w:lvl>
    <w:lvl w:ilvl="1">
      <w:start w:val="65"/>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541B4C79"/>
    <w:multiLevelType w:val="multilevel"/>
    <w:tmpl w:val="AD6487E2"/>
    <w:lvl w:ilvl="0">
      <w:start w:val="1"/>
      <w:numFmt w:val="decimal"/>
      <w:suff w:val="nothing"/>
      <w:lvlText w:val="PART %1 - "/>
      <w:lvlJc w:val="left"/>
      <w:pPr>
        <w:ind w:left="0" w:firstLine="0"/>
      </w:pPr>
      <w:rPr>
        <w:rFonts w:ascii="Arial" w:hAnsi="Arial" w:hint="default"/>
        <w:b/>
        <w:i w:val="0"/>
        <w:sz w:val="20"/>
      </w:rPr>
    </w:lvl>
    <w:lvl w:ilvl="1">
      <w:start w:val="18"/>
      <w:numFmt w:val="decimalZero"/>
      <w:pStyle w:val="CSILevel2"/>
      <w:lvlText w:val="2.%2"/>
      <w:lvlJc w:val="left"/>
      <w:pPr>
        <w:tabs>
          <w:tab w:val="num" w:pos="1800"/>
        </w:tabs>
        <w:ind w:left="1800" w:hanging="720"/>
      </w:pPr>
      <w:rPr>
        <w:rFonts w:hint="default"/>
        <w:b w:val="0"/>
        <w:i w:val="0"/>
        <w:vanish w:val="0"/>
        <w:sz w:val="20"/>
      </w:rPr>
    </w:lvl>
    <w:lvl w:ilvl="2">
      <w:start w:val="1"/>
      <w:numFmt w:val="upperLetter"/>
      <w:pStyle w:val="CSILevel3"/>
      <w:lvlText w:val="%3."/>
      <w:lvlJc w:val="left"/>
      <w:pPr>
        <w:tabs>
          <w:tab w:val="num" w:pos="1080"/>
        </w:tabs>
        <w:ind w:left="10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CSILevel4"/>
      <w:lvlText w:val="%4."/>
      <w:lvlJc w:val="left"/>
      <w:pPr>
        <w:tabs>
          <w:tab w:val="num" w:pos="1530"/>
        </w:tabs>
        <w:ind w:left="1530" w:hanging="360"/>
      </w:pPr>
      <w:rPr>
        <w:rFonts w:hint="default"/>
      </w:rPr>
    </w:lvl>
    <w:lvl w:ilvl="4">
      <w:start w:val="1"/>
      <w:numFmt w:val="lowerLetter"/>
      <w:pStyle w:val="CSILevel5"/>
      <w:lvlText w:val="%5."/>
      <w:lvlJc w:val="left"/>
      <w:pPr>
        <w:tabs>
          <w:tab w:val="num" w:pos="1620"/>
        </w:tabs>
        <w:ind w:left="162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lowerRoman"/>
      <w:lvlText w:val="%6."/>
      <w:lvlJc w:val="left"/>
      <w:pPr>
        <w:tabs>
          <w:tab w:val="num" w:pos="2862"/>
        </w:tabs>
        <w:ind w:left="2862" w:hanging="432"/>
      </w:pPr>
      <w:rPr>
        <w:rFonts w:ascii="Arial" w:hAnsi="Arial" w:hint="default"/>
        <w:sz w:val="22"/>
      </w:rPr>
    </w:lvl>
    <w:lvl w:ilvl="6">
      <w:numFmt w:val="bullet"/>
      <w:lvlText w:val="•"/>
      <w:lvlJc w:val="left"/>
      <w:pPr>
        <w:tabs>
          <w:tab w:val="num" w:pos="2880"/>
        </w:tabs>
        <w:ind w:left="2880" w:hanging="432"/>
      </w:pPr>
      <w:rPr>
        <w:rFonts w:ascii="Arial" w:eastAsia="Times New Roman" w:hAnsi="Arial" w:cs="Arial" w:hint="default"/>
      </w:rPr>
    </w:lvl>
    <w:lvl w:ilvl="7">
      <w:start w:val="1"/>
      <w:numFmt w:val="decimal"/>
      <w:lvlText w:val="(%8)"/>
      <w:lvlJc w:val="left"/>
      <w:pPr>
        <w:tabs>
          <w:tab w:val="num" w:pos="3492"/>
        </w:tabs>
        <w:ind w:left="3492" w:hanging="432"/>
      </w:pPr>
      <w:rPr>
        <w:rFonts w:hint="default"/>
      </w:rPr>
    </w:lvl>
    <w:lvl w:ilvl="8">
      <w:start w:val="1"/>
      <w:numFmt w:val="lowerLetter"/>
      <w:pStyle w:val="CSILevel9"/>
      <w:lvlText w:val="(%9)"/>
      <w:lvlJc w:val="left"/>
      <w:pPr>
        <w:tabs>
          <w:tab w:val="num" w:pos="3744"/>
        </w:tabs>
        <w:ind w:left="3744" w:hanging="432"/>
      </w:pPr>
      <w:rPr>
        <w:rFonts w:hint="default"/>
      </w:rPr>
    </w:lvl>
  </w:abstractNum>
  <w:abstractNum w:abstractNumId="11" w15:restartNumberingAfterBreak="0">
    <w:nsid w:val="5F0F1970"/>
    <w:multiLevelType w:val="multilevel"/>
    <w:tmpl w:val="20E0AA8E"/>
    <w:lvl w:ilvl="0">
      <w:start w:val="1"/>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ABC0DAE"/>
    <w:multiLevelType w:val="multilevel"/>
    <w:tmpl w:val="373A0B18"/>
    <w:lvl w:ilvl="0">
      <w:start w:val="1"/>
      <w:numFmt w:val="decimal"/>
      <w:pStyle w:val="CSILevel1"/>
      <w:suff w:val="nothing"/>
      <w:lvlText w:val="PART %1 - "/>
      <w:lvlJc w:val="left"/>
      <w:pPr>
        <w:ind w:left="0" w:firstLine="0"/>
      </w:pPr>
      <w:rPr>
        <w:rFonts w:ascii="Arial" w:hAnsi="Arial" w:hint="default"/>
        <w:b/>
        <w:i w:val="0"/>
        <w:sz w:val="20"/>
      </w:rPr>
    </w:lvl>
    <w:lvl w:ilvl="1">
      <w:start w:val="1"/>
      <w:numFmt w:val="decimalZero"/>
      <w:lvlText w:val="%1.%2"/>
      <w:lvlJc w:val="left"/>
      <w:pPr>
        <w:tabs>
          <w:tab w:val="num" w:pos="720"/>
        </w:tabs>
        <w:ind w:left="720" w:hanging="720"/>
      </w:pPr>
      <w:rPr>
        <w:rFonts w:ascii="Arial" w:hAnsi="Arial" w:hint="default"/>
        <w:b w:val="0"/>
        <w:i w:val="0"/>
        <w:vanish w:val="0"/>
        <w:sz w:val="20"/>
      </w:rPr>
    </w:lvl>
    <w:lvl w:ilvl="2">
      <w:start w:val="1"/>
      <w:numFmt w:val="upperLetter"/>
      <w:lvlText w:val="%3."/>
      <w:lvlJc w:val="left"/>
      <w:pPr>
        <w:tabs>
          <w:tab w:val="num" w:pos="1152"/>
        </w:tabs>
        <w:ind w:left="1152" w:hanging="432"/>
      </w:pPr>
      <w:rPr>
        <w:rFonts w:hint="default"/>
        <w:b w:val="0"/>
        <w:i w:val="0"/>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8)"/>
      <w:lvlJc w:val="left"/>
      <w:pPr>
        <w:tabs>
          <w:tab w:val="num" w:pos="3312"/>
        </w:tabs>
        <w:ind w:left="3312" w:hanging="432"/>
      </w:pPr>
      <w:rPr>
        <w:rFonts w:hint="default"/>
      </w:rPr>
    </w:lvl>
    <w:lvl w:ilvl="8">
      <w:start w:val="1"/>
      <w:numFmt w:val="lowerLetter"/>
      <w:lvlText w:val="(%9)"/>
      <w:lvlJc w:val="left"/>
      <w:pPr>
        <w:tabs>
          <w:tab w:val="num" w:pos="3744"/>
        </w:tabs>
        <w:ind w:left="3744" w:hanging="432"/>
      </w:pPr>
      <w:rPr>
        <w:rFonts w:hint="default"/>
      </w:rPr>
    </w:lvl>
  </w:abstractNum>
  <w:abstractNum w:abstractNumId="13" w15:restartNumberingAfterBreak="0">
    <w:nsid w:val="79644704"/>
    <w:multiLevelType w:val="hybridMultilevel"/>
    <w:tmpl w:val="63A0820E"/>
    <w:lvl w:ilvl="0" w:tplc="04090019">
      <w:start w:val="1"/>
      <w:numFmt w:val="lowerLetter"/>
      <w:lvlText w:val="%1."/>
      <w:lvlJc w:val="left"/>
      <w:pPr>
        <w:ind w:left="2736" w:hanging="360"/>
      </w:pPr>
      <w:rPr>
        <w:rFonts w:hint="default"/>
      </w:rPr>
    </w:lvl>
    <w:lvl w:ilvl="1" w:tplc="04090019" w:tentative="1">
      <w:start w:val="1"/>
      <w:numFmt w:val="lowerLetter"/>
      <w:lvlText w:val="%2."/>
      <w:lvlJc w:val="left"/>
      <w:pPr>
        <w:ind w:left="3456" w:hanging="360"/>
      </w:pPr>
    </w:lvl>
    <w:lvl w:ilvl="2" w:tplc="0409001B" w:tentative="1">
      <w:start w:val="1"/>
      <w:numFmt w:val="lowerRoman"/>
      <w:lvlText w:val="%3."/>
      <w:lvlJc w:val="right"/>
      <w:pPr>
        <w:ind w:left="4176" w:hanging="180"/>
      </w:pPr>
    </w:lvl>
    <w:lvl w:ilvl="3" w:tplc="0409000F" w:tentative="1">
      <w:start w:val="1"/>
      <w:numFmt w:val="decimal"/>
      <w:lvlText w:val="%4."/>
      <w:lvlJc w:val="left"/>
      <w:pPr>
        <w:ind w:left="4896" w:hanging="360"/>
      </w:pPr>
    </w:lvl>
    <w:lvl w:ilvl="4" w:tplc="04090019" w:tentative="1">
      <w:start w:val="1"/>
      <w:numFmt w:val="lowerLetter"/>
      <w:lvlText w:val="%5."/>
      <w:lvlJc w:val="left"/>
      <w:pPr>
        <w:ind w:left="5616" w:hanging="360"/>
      </w:pPr>
    </w:lvl>
    <w:lvl w:ilvl="5" w:tplc="0409001B" w:tentative="1">
      <w:start w:val="1"/>
      <w:numFmt w:val="lowerRoman"/>
      <w:lvlText w:val="%6."/>
      <w:lvlJc w:val="right"/>
      <w:pPr>
        <w:ind w:left="6336" w:hanging="180"/>
      </w:pPr>
    </w:lvl>
    <w:lvl w:ilvl="6" w:tplc="0409000F" w:tentative="1">
      <w:start w:val="1"/>
      <w:numFmt w:val="decimal"/>
      <w:lvlText w:val="%7."/>
      <w:lvlJc w:val="left"/>
      <w:pPr>
        <w:ind w:left="7056" w:hanging="360"/>
      </w:pPr>
    </w:lvl>
    <w:lvl w:ilvl="7" w:tplc="04090019" w:tentative="1">
      <w:start w:val="1"/>
      <w:numFmt w:val="lowerLetter"/>
      <w:lvlText w:val="%8."/>
      <w:lvlJc w:val="left"/>
      <w:pPr>
        <w:ind w:left="7776" w:hanging="360"/>
      </w:pPr>
    </w:lvl>
    <w:lvl w:ilvl="8" w:tplc="0409001B" w:tentative="1">
      <w:start w:val="1"/>
      <w:numFmt w:val="lowerRoman"/>
      <w:lvlText w:val="%9."/>
      <w:lvlJc w:val="right"/>
      <w:pPr>
        <w:ind w:left="8496" w:hanging="180"/>
      </w:pPr>
    </w:lvl>
  </w:abstractNum>
  <w:num w:numId="1" w16cid:durableId="826095309">
    <w:abstractNumId w:val="12"/>
  </w:num>
  <w:num w:numId="2" w16cid:durableId="990720542">
    <w:abstractNumId w:val="4"/>
  </w:num>
  <w:num w:numId="3" w16cid:durableId="1442526691">
    <w:abstractNumId w:val="7"/>
  </w:num>
  <w:num w:numId="4" w16cid:durableId="1514958718">
    <w:abstractNumId w:val="1"/>
  </w:num>
  <w:num w:numId="5" w16cid:durableId="1855415482">
    <w:abstractNumId w:val="6"/>
  </w:num>
  <w:num w:numId="6" w16cid:durableId="2044748136">
    <w:abstractNumId w:val="3"/>
  </w:num>
  <w:num w:numId="7" w16cid:durableId="203250968">
    <w:abstractNumId w:val="5"/>
  </w:num>
  <w:num w:numId="8" w16cid:durableId="1074280190">
    <w:abstractNumId w:val="8"/>
  </w:num>
  <w:num w:numId="9" w16cid:durableId="1680040449">
    <w:abstractNumId w:val="13"/>
  </w:num>
  <w:num w:numId="10" w16cid:durableId="938952370">
    <w:abstractNumId w:val="10"/>
  </w:num>
  <w:num w:numId="11" w16cid:durableId="102726557">
    <w:abstractNumId w:val="0"/>
  </w:num>
  <w:num w:numId="12" w16cid:durableId="1432580135">
    <w:abstractNumId w:val="2"/>
  </w:num>
  <w:num w:numId="13" w16cid:durableId="1241525105">
    <w:abstractNumId w:val="9"/>
  </w:num>
  <w:num w:numId="14" w16cid:durableId="1531842562">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5" w16cid:durableId="1251965131">
    <w:abstractNumId w:val="11"/>
  </w:num>
  <w:num w:numId="16" w16cid:durableId="1834684882">
    <w:abstractNumId w:val="10"/>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CCD"/>
    <w:rsid w:val="00000B4B"/>
    <w:rsid w:val="00001B4F"/>
    <w:rsid w:val="000021EA"/>
    <w:rsid w:val="00004919"/>
    <w:rsid w:val="0000602B"/>
    <w:rsid w:val="00007B39"/>
    <w:rsid w:val="00012224"/>
    <w:rsid w:val="00012802"/>
    <w:rsid w:val="000149A7"/>
    <w:rsid w:val="00015820"/>
    <w:rsid w:val="00017EA0"/>
    <w:rsid w:val="00020C03"/>
    <w:rsid w:val="0002132E"/>
    <w:rsid w:val="00021368"/>
    <w:rsid w:val="000232B3"/>
    <w:rsid w:val="000235BD"/>
    <w:rsid w:val="00023921"/>
    <w:rsid w:val="000313F2"/>
    <w:rsid w:val="00033BF1"/>
    <w:rsid w:val="00033E41"/>
    <w:rsid w:val="00036CC4"/>
    <w:rsid w:val="00047610"/>
    <w:rsid w:val="00052381"/>
    <w:rsid w:val="0005474A"/>
    <w:rsid w:val="00060B14"/>
    <w:rsid w:val="00060F47"/>
    <w:rsid w:val="00061FEE"/>
    <w:rsid w:val="00062845"/>
    <w:rsid w:val="000674D7"/>
    <w:rsid w:val="000709E4"/>
    <w:rsid w:val="00071987"/>
    <w:rsid w:val="00071B92"/>
    <w:rsid w:val="000723E1"/>
    <w:rsid w:val="00073525"/>
    <w:rsid w:val="0007684F"/>
    <w:rsid w:val="00080841"/>
    <w:rsid w:val="00082E38"/>
    <w:rsid w:val="00083027"/>
    <w:rsid w:val="00083DEE"/>
    <w:rsid w:val="00083EF1"/>
    <w:rsid w:val="00084925"/>
    <w:rsid w:val="00084FBC"/>
    <w:rsid w:val="000858C5"/>
    <w:rsid w:val="000875AE"/>
    <w:rsid w:val="000904E9"/>
    <w:rsid w:val="00091094"/>
    <w:rsid w:val="000931D3"/>
    <w:rsid w:val="000960FA"/>
    <w:rsid w:val="00096623"/>
    <w:rsid w:val="000A22C9"/>
    <w:rsid w:val="000A2BE6"/>
    <w:rsid w:val="000A3238"/>
    <w:rsid w:val="000A7085"/>
    <w:rsid w:val="000B37B5"/>
    <w:rsid w:val="000B463E"/>
    <w:rsid w:val="000B4C36"/>
    <w:rsid w:val="000C2B80"/>
    <w:rsid w:val="000C6684"/>
    <w:rsid w:val="000D04DE"/>
    <w:rsid w:val="000D4B9B"/>
    <w:rsid w:val="000D6813"/>
    <w:rsid w:val="000E11BB"/>
    <w:rsid w:val="000E1C7A"/>
    <w:rsid w:val="000E2EE9"/>
    <w:rsid w:val="000E36F2"/>
    <w:rsid w:val="000E5007"/>
    <w:rsid w:val="000E538E"/>
    <w:rsid w:val="000E6E65"/>
    <w:rsid w:val="000F003D"/>
    <w:rsid w:val="000F0F5C"/>
    <w:rsid w:val="000F11CF"/>
    <w:rsid w:val="000F1CF1"/>
    <w:rsid w:val="000F3271"/>
    <w:rsid w:val="000F365C"/>
    <w:rsid w:val="000F581B"/>
    <w:rsid w:val="000F6598"/>
    <w:rsid w:val="000F69BD"/>
    <w:rsid w:val="0010168A"/>
    <w:rsid w:val="0010184D"/>
    <w:rsid w:val="00102E6F"/>
    <w:rsid w:val="00103036"/>
    <w:rsid w:val="00107058"/>
    <w:rsid w:val="00107D48"/>
    <w:rsid w:val="00110492"/>
    <w:rsid w:val="00113AF1"/>
    <w:rsid w:val="00115546"/>
    <w:rsid w:val="00116324"/>
    <w:rsid w:val="00120BB9"/>
    <w:rsid w:val="00121D32"/>
    <w:rsid w:val="00122121"/>
    <w:rsid w:val="0012368F"/>
    <w:rsid w:val="00123B32"/>
    <w:rsid w:val="00126D1E"/>
    <w:rsid w:val="00132E00"/>
    <w:rsid w:val="00133219"/>
    <w:rsid w:val="00136514"/>
    <w:rsid w:val="00137C83"/>
    <w:rsid w:val="00140947"/>
    <w:rsid w:val="001425D3"/>
    <w:rsid w:val="0014280B"/>
    <w:rsid w:val="00144A15"/>
    <w:rsid w:val="00145D46"/>
    <w:rsid w:val="001521E2"/>
    <w:rsid w:val="00152B00"/>
    <w:rsid w:val="0015316E"/>
    <w:rsid w:val="001539A7"/>
    <w:rsid w:val="00156508"/>
    <w:rsid w:val="0015679F"/>
    <w:rsid w:val="00157449"/>
    <w:rsid w:val="00157CFD"/>
    <w:rsid w:val="00163474"/>
    <w:rsid w:val="00163936"/>
    <w:rsid w:val="00171D02"/>
    <w:rsid w:val="0017630C"/>
    <w:rsid w:val="00186DAF"/>
    <w:rsid w:val="00187A67"/>
    <w:rsid w:val="001931AB"/>
    <w:rsid w:val="001A0CC5"/>
    <w:rsid w:val="001A24BB"/>
    <w:rsid w:val="001A2C04"/>
    <w:rsid w:val="001A3420"/>
    <w:rsid w:val="001A3A37"/>
    <w:rsid w:val="001A4CA6"/>
    <w:rsid w:val="001A51F8"/>
    <w:rsid w:val="001A5729"/>
    <w:rsid w:val="001A6A43"/>
    <w:rsid w:val="001A7E4B"/>
    <w:rsid w:val="001B3E8C"/>
    <w:rsid w:val="001B4CD6"/>
    <w:rsid w:val="001B574B"/>
    <w:rsid w:val="001B59BA"/>
    <w:rsid w:val="001B7E11"/>
    <w:rsid w:val="001C14C8"/>
    <w:rsid w:val="001C36C0"/>
    <w:rsid w:val="001C5207"/>
    <w:rsid w:val="001C54CA"/>
    <w:rsid w:val="001C7903"/>
    <w:rsid w:val="001D205C"/>
    <w:rsid w:val="001D235F"/>
    <w:rsid w:val="001D5D2C"/>
    <w:rsid w:val="001D6BEA"/>
    <w:rsid w:val="001E1902"/>
    <w:rsid w:val="001E208A"/>
    <w:rsid w:val="001E2ED3"/>
    <w:rsid w:val="001E34D6"/>
    <w:rsid w:val="001E39F4"/>
    <w:rsid w:val="001E4FC3"/>
    <w:rsid w:val="001E5C3A"/>
    <w:rsid w:val="001E62F8"/>
    <w:rsid w:val="001F0816"/>
    <w:rsid w:val="001F1A51"/>
    <w:rsid w:val="001F4C18"/>
    <w:rsid w:val="001F5F94"/>
    <w:rsid w:val="001F7123"/>
    <w:rsid w:val="00201ACF"/>
    <w:rsid w:val="002029B4"/>
    <w:rsid w:val="0020463B"/>
    <w:rsid w:val="00204677"/>
    <w:rsid w:val="00204BBC"/>
    <w:rsid w:val="002059E9"/>
    <w:rsid w:val="00205C1B"/>
    <w:rsid w:val="002079F9"/>
    <w:rsid w:val="00210615"/>
    <w:rsid w:val="00213E65"/>
    <w:rsid w:val="00221692"/>
    <w:rsid w:val="00225C59"/>
    <w:rsid w:val="0022631C"/>
    <w:rsid w:val="00226839"/>
    <w:rsid w:val="00236C5D"/>
    <w:rsid w:val="002401DD"/>
    <w:rsid w:val="00240EA1"/>
    <w:rsid w:val="00244377"/>
    <w:rsid w:val="00246DB7"/>
    <w:rsid w:val="002501AA"/>
    <w:rsid w:val="002514DA"/>
    <w:rsid w:val="002518BD"/>
    <w:rsid w:val="00253CCD"/>
    <w:rsid w:val="0025482E"/>
    <w:rsid w:val="0025494A"/>
    <w:rsid w:val="00254D48"/>
    <w:rsid w:val="00257D15"/>
    <w:rsid w:val="002611DB"/>
    <w:rsid w:val="00263CDF"/>
    <w:rsid w:val="00263F78"/>
    <w:rsid w:val="002647FA"/>
    <w:rsid w:val="00265A2E"/>
    <w:rsid w:val="002663F4"/>
    <w:rsid w:val="00266D0D"/>
    <w:rsid w:val="00273AC1"/>
    <w:rsid w:val="002759E1"/>
    <w:rsid w:val="0027625C"/>
    <w:rsid w:val="00276E50"/>
    <w:rsid w:val="0028429E"/>
    <w:rsid w:val="00284D6B"/>
    <w:rsid w:val="00285763"/>
    <w:rsid w:val="00286839"/>
    <w:rsid w:val="00290AF1"/>
    <w:rsid w:val="0029165A"/>
    <w:rsid w:val="002937EB"/>
    <w:rsid w:val="00296FE0"/>
    <w:rsid w:val="002A0D90"/>
    <w:rsid w:val="002A1108"/>
    <w:rsid w:val="002A5638"/>
    <w:rsid w:val="002A59C2"/>
    <w:rsid w:val="002B16F6"/>
    <w:rsid w:val="002B2367"/>
    <w:rsid w:val="002B2F8E"/>
    <w:rsid w:val="002B2FC1"/>
    <w:rsid w:val="002B47CB"/>
    <w:rsid w:val="002B5326"/>
    <w:rsid w:val="002B56DE"/>
    <w:rsid w:val="002B6CD1"/>
    <w:rsid w:val="002B7807"/>
    <w:rsid w:val="002B7889"/>
    <w:rsid w:val="002C0182"/>
    <w:rsid w:val="002C12B9"/>
    <w:rsid w:val="002C2CB4"/>
    <w:rsid w:val="002D04AB"/>
    <w:rsid w:val="002D0E85"/>
    <w:rsid w:val="002D0EA3"/>
    <w:rsid w:val="002D1B2F"/>
    <w:rsid w:val="002D370B"/>
    <w:rsid w:val="002D5BC0"/>
    <w:rsid w:val="002E0510"/>
    <w:rsid w:val="002E11FE"/>
    <w:rsid w:val="002E7D31"/>
    <w:rsid w:val="002F2C35"/>
    <w:rsid w:val="002F2F67"/>
    <w:rsid w:val="002F4A92"/>
    <w:rsid w:val="002F61E8"/>
    <w:rsid w:val="002F6FCB"/>
    <w:rsid w:val="002F7AC4"/>
    <w:rsid w:val="00301A0F"/>
    <w:rsid w:val="0030254C"/>
    <w:rsid w:val="00302621"/>
    <w:rsid w:val="00302703"/>
    <w:rsid w:val="00303C51"/>
    <w:rsid w:val="003043CA"/>
    <w:rsid w:val="00307A38"/>
    <w:rsid w:val="003105C3"/>
    <w:rsid w:val="003156C3"/>
    <w:rsid w:val="003160FC"/>
    <w:rsid w:val="003175D2"/>
    <w:rsid w:val="00317ACE"/>
    <w:rsid w:val="00320370"/>
    <w:rsid w:val="00320EB5"/>
    <w:rsid w:val="00321DF0"/>
    <w:rsid w:val="0032303B"/>
    <w:rsid w:val="00323518"/>
    <w:rsid w:val="00327CCD"/>
    <w:rsid w:val="003306FF"/>
    <w:rsid w:val="0033191C"/>
    <w:rsid w:val="00332365"/>
    <w:rsid w:val="00332EC4"/>
    <w:rsid w:val="003347CB"/>
    <w:rsid w:val="0033515B"/>
    <w:rsid w:val="00340435"/>
    <w:rsid w:val="00341EF8"/>
    <w:rsid w:val="00346017"/>
    <w:rsid w:val="003513FA"/>
    <w:rsid w:val="00351A60"/>
    <w:rsid w:val="003556C4"/>
    <w:rsid w:val="003613CD"/>
    <w:rsid w:val="0036272F"/>
    <w:rsid w:val="00364322"/>
    <w:rsid w:val="00364D61"/>
    <w:rsid w:val="00365C24"/>
    <w:rsid w:val="003665E2"/>
    <w:rsid w:val="00366A24"/>
    <w:rsid w:val="003714A8"/>
    <w:rsid w:val="00374311"/>
    <w:rsid w:val="003756B3"/>
    <w:rsid w:val="003759A9"/>
    <w:rsid w:val="00375B90"/>
    <w:rsid w:val="0037606B"/>
    <w:rsid w:val="00376D2E"/>
    <w:rsid w:val="00380A31"/>
    <w:rsid w:val="0038535B"/>
    <w:rsid w:val="00386683"/>
    <w:rsid w:val="00387542"/>
    <w:rsid w:val="00390274"/>
    <w:rsid w:val="003916C1"/>
    <w:rsid w:val="003919A9"/>
    <w:rsid w:val="00391BFA"/>
    <w:rsid w:val="00392375"/>
    <w:rsid w:val="003930C3"/>
    <w:rsid w:val="003930F3"/>
    <w:rsid w:val="00393EE0"/>
    <w:rsid w:val="00394983"/>
    <w:rsid w:val="00394BF7"/>
    <w:rsid w:val="003A0CDB"/>
    <w:rsid w:val="003A0D6B"/>
    <w:rsid w:val="003A3D63"/>
    <w:rsid w:val="003A4278"/>
    <w:rsid w:val="003A7C7B"/>
    <w:rsid w:val="003B0370"/>
    <w:rsid w:val="003B0DEC"/>
    <w:rsid w:val="003B1413"/>
    <w:rsid w:val="003B2957"/>
    <w:rsid w:val="003B3881"/>
    <w:rsid w:val="003B3A8C"/>
    <w:rsid w:val="003B5348"/>
    <w:rsid w:val="003B5EAF"/>
    <w:rsid w:val="003B6362"/>
    <w:rsid w:val="003B6DF5"/>
    <w:rsid w:val="003C11BE"/>
    <w:rsid w:val="003C14F7"/>
    <w:rsid w:val="003C2992"/>
    <w:rsid w:val="003C54DE"/>
    <w:rsid w:val="003C6049"/>
    <w:rsid w:val="003D1106"/>
    <w:rsid w:val="003D225A"/>
    <w:rsid w:val="003D401F"/>
    <w:rsid w:val="003D4CCD"/>
    <w:rsid w:val="003D4F61"/>
    <w:rsid w:val="003D6CCD"/>
    <w:rsid w:val="003E29C0"/>
    <w:rsid w:val="003E4579"/>
    <w:rsid w:val="003E4896"/>
    <w:rsid w:val="003E5889"/>
    <w:rsid w:val="003F20F3"/>
    <w:rsid w:val="003F354D"/>
    <w:rsid w:val="003F4335"/>
    <w:rsid w:val="003F6ED5"/>
    <w:rsid w:val="00400217"/>
    <w:rsid w:val="0040258F"/>
    <w:rsid w:val="004027C6"/>
    <w:rsid w:val="00402BEE"/>
    <w:rsid w:val="0040319A"/>
    <w:rsid w:val="00404B6C"/>
    <w:rsid w:val="00405A47"/>
    <w:rsid w:val="00406B89"/>
    <w:rsid w:val="00407A12"/>
    <w:rsid w:val="00412FD7"/>
    <w:rsid w:val="004148ED"/>
    <w:rsid w:val="00414BCC"/>
    <w:rsid w:val="004164F2"/>
    <w:rsid w:val="00416A87"/>
    <w:rsid w:val="0042051D"/>
    <w:rsid w:val="00420DD7"/>
    <w:rsid w:val="004216D7"/>
    <w:rsid w:val="00421BCA"/>
    <w:rsid w:val="00422173"/>
    <w:rsid w:val="00426E2B"/>
    <w:rsid w:val="00430CFF"/>
    <w:rsid w:val="00431366"/>
    <w:rsid w:val="00433E31"/>
    <w:rsid w:val="004354FB"/>
    <w:rsid w:val="00435A11"/>
    <w:rsid w:val="00445F2E"/>
    <w:rsid w:val="00446177"/>
    <w:rsid w:val="0044690B"/>
    <w:rsid w:val="004508E3"/>
    <w:rsid w:val="00455CC1"/>
    <w:rsid w:val="004560B7"/>
    <w:rsid w:val="004577CE"/>
    <w:rsid w:val="00457E2B"/>
    <w:rsid w:val="00467821"/>
    <w:rsid w:val="004720C6"/>
    <w:rsid w:val="004727EB"/>
    <w:rsid w:val="0047474C"/>
    <w:rsid w:val="00474CEC"/>
    <w:rsid w:val="004756C6"/>
    <w:rsid w:val="00475ECE"/>
    <w:rsid w:val="00476AD6"/>
    <w:rsid w:val="00482786"/>
    <w:rsid w:val="00483498"/>
    <w:rsid w:val="004854A4"/>
    <w:rsid w:val="0048552C"/>
    <w:rsid w:val="00485841"/>
    <w:rsid w:val="00485F54"/>
    <w:rsid w:val="004918B5"/>
    <w:rsid w:val="00491D01"/>
    <w:rsid w:val="00493B8A"/>
    <w:rsid w:val="00494DC2"/>
    <w:rsid w:val="0049744C"/>
    <w:rsid w:val="004A122F"/>
    <w:rsid w:val="004A197A"/>
    <w:rsid w:val="004A5325"/>
    <w:rsid w:val="004A75BF"/>
    <w:rsid w:val="004A76D0"/>
    <w:rsid w:val="004A7DE2"/>
    <w:rsid w:val="004B095D"/>
    <w:rsid w:val="004B0B2B"/>
    <w:rsid w:val="004B10AC"/>
    <w:rsid w:val="004B14FD"/>
    <w:rsid w:val="004B1753"/>
    <w:rsid w:val="004B43B5"/>
    <w:rsid w:val="004B4CA4"/>
    <w:rsid w:val="004C5E4C"/>
    <w:rsid w:val="004D093F"/>
    <w:rsid w:val="004D13EC"/>
    <w:rsid w:val="004D1B5D"/>
    <w:rsid w:val="004D2358"/>
    <w:rsid w:val="004D24E9"/>
    <w:rsid w:val="004D390B"/>
    <w:rsid w:val="004D7E26"/>
    <w:rsid w:val="004E392D"/>
    <w:rsid w:val="004E3DA7"/>
    <w:rsid w:val="004E7997"/>
    <w:rsid w:val="004F0402"/>
    <w:rsid w:val="004F079A"/>
    <w:rsid w:val="004F111C"/>
    <w:rsid w:val="004F12B3"/>
    <w:rsid w:val="004F48FC"/>
    <w:rsid w:val="004F5AD5"/>
    <w:rsid w:val="004F5D59"/>
    <w:rsid w:val="004F65DF"/>
    <w:rsid w:val="004F6FB5"/>
    <w:rsid w:val="004F6FE2"/>
    <w:rsid w:val="00504B70"/>
    <w:rsid w:val="00506331"/>
    <w:rsid w:val="00507138"/>
    <w:rsid w:val="00512D0F"/>
    <w:rsid w:val="005168AE"/>
    <w:rsid w:val="00517BB5"/>
    <w:rsid w:val="0052164C"/>
    <w:rsid w:val="005234FA"/>
    <w:rsid w:val="005239B5"/>
    <w:rsid w:val="00524632"/>
    <w:rsid w:val="005250F5"/>
    <w:rsid w:val="00525617"/>
    <w:rsid w:val="005302C6"/>
    <w:rsid w:val="00531EB0"/>
    <w:rsid w:val="005346C1"/>
    <w:rsid w:val="00535C75"/>
    <w:rsid w:val="00536095"/>
    <w:rsid w:val="00536927"/>
    <w:rsid w:val="00540E70"/>
    <w:rsid w:val="0054173B"/>
    <w:rsid w:val="0054319C"/>
    <w:rsid w:val="005451C2"/>
    <w:rsid w:val="00545D8A"/>
    <w:rsid w:val="00546AEE"/>
    <w:rsid w:val="00550033"/>
    <w:rsid w:val="00550A79"/>
    <w:rsid w:val="00550D22"/>
    <w:rsid w:val="00553E26"/>
    <w:rsid w:val="00555AEA"/>
    <w:rsid w:val="0055628E"/>
    <w:rsid w:val="0055784A"/>
    <w:rsid w:val="005617AB"/>
    <w:rsid w:val="00563573"/>
    <w:rsid w:val="00563586"/>
    <w:rsid w:val="005641BC"/>
    <w:rsid w:val="00564891"/>
    <w:rsid w:val="00564D99"/>
    <w:rsid w:val="00566A62"/>
    <w:rsid w:val="00567117"/>
    <w:rsid w:val="00572246"/>
    <w:rsid w:val="00573847"/>
    <w:rsid w:val="00573A24"/>
    <w:rsid w:val="00573E77"/>
    <w:rsid w:val="00573F51"/>
    <w:rsid w:val="0057526E"/>
    <w:rsid w:val="00576318"/>
    <w:rsid w:val="00577180"/>
    <w:rsid w:val="00580E02"/>
    <w:rsid w:val="005819E8"/>
    <w:rsid w:val="005822A3"/>
    <w:rsid w:val="00583A4A"/>
    <w:rsid w:val="00584D30"/>
    <w:rsid w:val="00584D35"/>
    <w:rsid w:val="005871B0"/>
    <w:rsid w:val="00587710"/>
    <w:rsid w:val="00587EF2"/>
    <w:rsid w:val="00590D4E"/>
    <w:rsid w:val="00592D69"/>
    <w:rsid w:val="005956CE"/>
    <w:rsid w:val="00596783"/>
    <w:rsid w:val="00596CD4"/>
    <w:rsid w:val="00596D6E"/>
    <w:rsid w:val="005A063C"/>
    <w:rsid w:val="005A4690"/>
    <w:rsid w:val="005A4E79"/>
    <w:rsid w:val="005A54E6"/>
    <w:rsid w:val="005B2561"/>
    <w:rsid w:val="005B3916"/>
    <w:rsid w:val="005B3AF7"/>
    <w:rsid w:val="005B5D92"/>
    <w:rsid w:val="005C14DF"/>
    <w:rsid w:val="005C1649"/>
    <w:rsid w:val="005C214A"/>
    <w:rsid w:val="005C3695"/>
    <w:rsid w:val="005C47DC"/>
    <w:rsid w:val="005C6227"/>
    <w:rsid w:val="005C6A20"/>
    <w:rsid w:val="005D0E79"/>
    <w:rsid w:val="005D1E41"/>
    <w:rsid w:val="005D51E8"/>
    <w:rsid w:val="005D5D25"/>
    <w:rsid w:val="005E05E5"/>
    <w:rsid w:val="005E1EF6"/>
    <w:rsid w:val="005E361B"/>
    <w:rsid w:val="005E3DF2"/>
    <w:rsid w:val="005E6C41"/>
    <w:rsid w:val="005F0754"/>
    <w:rsid w:val="005F15FD"/>
    <w:rsid w:val="005F2BDB"/>
    <w:rsid w:val="005F33B1"/>
    <w:rsid w:val="005F4847"/>
    <w:rsid w:val="005F5842"/>
    <w:rsid w:val="00601ABC"/>
    <w:rsid w:val="00603E57"/>
    <w:rsid w:val="00607B2E"/>
    <w:rsid w:val="00611011"/>
    <w:rsid w:val="00614FFC"/>
    <w:rsid w:val="0062113F"/>
    <w:rsid w:val="006215A8"/>
    <w:rsid w:val="00624C03"/>
    <w:rsid w:val="006259AC"/>
    <w:rsid w:val="006264FD"/>
    <w:rsid w:val="0062773E"/>
    <w:rsid w:val="00630BCF"/>
    <w:rsid w:val="0063150E"/>
    <w:rsid w:val="00631B78"/>
    <w:rsid w:val="006334BD"/>
    <w:rsid w:val="00633879"/>
    <w:rsid w:val="0063732F"/>
    <w:rsid w:val="006378A0"/>
    <w:rsid w:val="00641C9A"/>
    <w:rsid w:val="006427A0"/>
    <w:rsid w:val="00652C42"/>
    <w:rsid w:val="006542F8"/>
    <w:rsid w:val="00654E9E"/>
    <w:rsid w:val="006563C8"/>
    <w:rsid w:val="00657048"/>
    <w:rsid w:val="00657FFA"/>
    <w:rsid w:val="00660E4A"/>
    <w:rsid w:val="00661974"/>
    <w:rsid w:val="006621A1"/>
    <w:rsid w:val="00663EB0"/>
    <w:rsid w:val="00665046"/>
    <w:rsid w:val="00665A5C"/>
    <w:rsid w:val="0066672A"/>
    <w:rsid w:val="00666C46"/>
    <w:rsid w:val="006673E2"/>
    <w:rsid w:val="00667F6D"/>
    <w:rsid w:val="00673DD2"/>
    <w:rsid w:val="0067771A"/>
    <w:rsid w:val="006805A9"/>
    <w:rsid w:val="0068585C"/>
    <w:rsid w:val="00686929"/>
    <w:rsid w:val="00690150"/>
    <w:rsid w:val="0069288C"/>
    <w:rsid w:val="006965D4"/>
    <w:rsid w:val="00696F6F"/>
    <w:rsid w:val="00697765"/>
    <w:rsid w:val="00697F08"/>
    <w:rsid w:val="006A02FC"/>
    <w:rsid w:val="006A2C85"/>
    <w:rsid w:val="006A33DA"/>
    <w:rsid w:val="006A3854"/>
    <w:rsid w:val="006A4184"/>
    <w:rsid w:val="006A775A"/>
    <w:rsid w:val="006A7CE8"/>
    <w:rsid w:val="006B0131"/>
    <w:rsid w:val="006B5350"/>
    <w:rsid w:val="006C15E4"/>
    <w:rsid w:val="006C32AF"/>
    <w:rsid w:val="006C5259"/>
    <w:rsid w:val="006D15B0"/>
    <w:rsid w:val="006D24D7"/>
    <w:rsid w:val="006D274D"/>
    <w:rsid w:val="006D2E17"/>
    <w:rsid w:val="006D3E22"/>
    <w:rsid w:val="006D41D5"/>
    <w:rsid w:val="006E01DD"/>
    <w:rsid w:val="006E0616"/>
    <w:rsid w:val="006E3514"/>
    <w:rsid w:val="006E6938"/>
    <w:rsid w:val="006F2583"/>
    <w:rsid w:val="006F34A0"/>
    <w:rsid w:val="006F3D48"/>
    <w:rsid w:val="006F4120"/>
    <w:rsid w:val="006F50FC"/>
    <w:rsid w:val="006F5235"/>
    <w:rsid w:val="006F7A0F"/>
    <w:rsid w:val="0070452C"/>
    <w:rsid w:val="00704ED4"/>
    <w:rsid w:val="00704F63"/>
    <w:rsid w:val="0070642B"/>
    <w:rsid w:val="00706D61"/>
    <w:rsid w:val="0070764B"/>
    <w:rsid w:val="00712E4F"/>
    <w:rsid w:val="00715E17"/>
    <w:rsid w:val="007164E8"/>
    <w:rsid w:val="007179BF"/>
    <w:rsid w:val="00724B27"/>
    <w:rsid w:val="00725288"/>
    <w:rsid w:val="0072553C"/>
    <w:rsid w:val="007262E9"/>
    <w:rsid w:val="007274EF"/>
    <w:rsid w:val="00730937"/>
    <w:rsid w:val="00731050"/>
    <w:rsid w:val="00732A2B"/>
    <w:rsid w:val="00732DF9"/>
    <w:rsid w:val="007333E5"/>
    <w:rsid w:val="00734302"/>
    <w:rsid w:val="007374DB"/>
    <w:rsid w:val="007434E3"/>
    <w:rsid w:val="00746367"/>
    <w:rsid w:val="00750E52"/>
    <w:rsid w:val="00752E80"/>
    <w:rsid w:val="007554DB"/>
    <w:rsid w:val="0076569C"/>
    <w:rsid w:val="007663CB"/>
    <w:rsid w:val="007669CA"/>
    <w:rsid w:val="00770FCD"/>
    <w:rsid w:val="00772656"/>
    <w:rsid w:val="00773D9B"/>
    <w:rsid w:val="00774AA7"/>
    <w:rsid w:val="007751C9"/>
    <w:rsid w:val="00775230"/>
    <w:rsid w:val="00776206"/>
    <w:rsid w:val="0078326C"/>
    <w:rsid w:val="00784DCB"/>
    <w:rsid w:val="0078517E"/>
    <w:rsid w:val="00785553"/>
    <w:rsid w:val="00785651"/>
    <w:rsid w:val="00785A03"/>
    <w:rsid w:val="00786F53"/>
    <w:rsid w:val="00791BCA"/>
    <w:rsid w:val="007957C9"/>
    <w:rsid w:val="00797CF6"/>
    <w:rsid w:val="007A096B"/>
    <w:rsid w:val="007A128D"/>
    <w:rsid w:val="007A1616"/>
    <w:rsid w:val="007A3C14"/>
    <w:rsid w:val="007B1CE6"/>
    <w:rsid w:val="007B632F"/>
    <w:rsid w:val="007C1252"/>
    <w:rsid w:val="007C35DD"/>
    <w:rsid w:val="007C403D"/>
    <w:rsid w:val="007C42DB"/>
    <w:rsid w:val="007C5A4A"/>
    <w:rsid w:val="007C66C3"/>
    <w:rsid w:val="007D0886"/>
    <w:rsid w:val="007D2B1F"/>
    <w:rsid w:val="007D2C8E"/>
    <w:rsid w:val="007D457D"/>
    <w:rsid w:val="007D46DA"/>
    <w:rsid w:val="007D6CFC"/>
    <w:rsid w:val="007E4A25"/>
    <w:rsid w:val="007F0A0F"/>
    <w:rsid w:val="007F3F29"/>
    <w:rsid w:val="007F459C"/>
    <w:rsid w:val="007F58E6"/>
    <w:rsid w:val="007F6CB5"/>
    <w:rsid w:val="007F7725"/>
    <w:rsid w:val="007F7AE7"/>
    <w:rsid w:val="008021CD"/>
    <w:rsid w:val="00804C89"/>
    <w:rsid w:val="00807F5E"/>
    <w:rsid w:val="008103D5"/>
    <w:rsid w:val="00811910"/>
    <w:rsid w:val="00811C99"/>
    <w:rsid w:val="0081328A"/>
    <w:rsid w:val="008174E3"/>
    <w:rsid w:val="00821C0D"/>
    <w:rsid w:val="008269C0"/>
    <w:rsid w:val="00827DE3"/>
    <w:rsid w:val="008318FA"/>
    <w:rsid w:val="00833C22"/>
    <w:rsid w:val="00835681"/>
    <w:rsid w:val="00835CB0"/>
    <w:rsid w:val="00835EAD"/>
    <w:rsid w:val="00837852"/>
    <w:rsid w:val="00840C82"/>
    <w:rsid w:val="00840FE9"/>
    <w:rsid w:val="0084176A"/>
    <w:rsid w:val="00842FBE"/>
    <w:rsid w:val="00843D85"/>
    <w:rsid w:val="00844108"/>
    <w:rsid w:val="0084635C"/>
    <w:rsid w:val="00846A4A"/>
    <w:rsid w:val="00847E6C"/>
    <w:rsid w:val="0085209A"/>
    <w:rsid w:val="00852FBE"/>
    <w:rsid w:val="00854D09"/>
    <w:rsid w:val="008564B0"/>
    <w:rsid w:val="00860E77"/>
    <w:rsid w:val="00860EDA"/>
    <w:rsid w:val="00863014"/>
    <w:rsid w:val="00863E7C"/>
    <w:rsid w:val="00866F1F"/>
    <w:rsid w:val="008701B5"/>
    <w:rsid w:val="008718D7"/>
    <w:rsid w:val="0087227A"/>
    <w:rsid w:val="0087533B"/>
    <w:rsid w:val="00875CA0"/>
    <w:rsid w:val="008776AF"/>
    <w:rsid w:val="00877C7D"/>
    <w:rsid w:val="008801EE"/>
    <w:rsid w:val="00880779"/>
    <w:rsid w:val="00886045"/>
    <w:rsid w:val="0088767A"/>
    <w:rsid w:val="00887D0C"/>
    <w:rsid w:val="00891DBA"/>
    <w:rsid w:val="00892475"/>
    <w:rsid w:val="00897AB6"/>
    <w:rsid w:val="008A30C8"/>
    <w:rsid w:val="008A4C86"/>
    <w:rsid w:val="008A5497"/>
    <w:rsid w:val="008A56DB"/>
    <w:rsid w:val="008A64D3"/>
    <w:rsid w:val="008A6722"/>
    <w:rsid w:val="008A6A0F"/>
    <w:rsid w:val="008A7B54"/>
    <w:rsid w:val="008B2A35"/>
    <w:rsid w:val="008B2DAE"/>
    <w:rsid w:val="008B33EA"/>
    <w:rsid w:val="008B42B3"/>
    <w:rsid w:val="008B539F"/>
    <w:rsid w:val="008C466D"/>
    <w:rsid w:val="008C4A1F"/>
    <w:rsid w:val="008C5F16"/>
    <w:rsid w:val="008C6C4A"/>
    <w:rsid w:val="008D3F0A"/>
    <w:rsid w:val="008D40FE"/>
    <w:rsid w:val="008D513E"/>
    <w:rsid w:val="008D68E8"/>
    <w:rsid w:val="008D7F10"/>
    <w:rsid w:val="008E085F"/>
    <w:rsid w:val="008E22AA"/>
    <w:rsid w:val="008E7039"/>
    <w:rsid w:val="008E7523"/>
    <w:rsid w:val="008F0C1E"/>
    <w:rsid w:val="008F1722"/>
    <w:rsid w:val="008F6177"/>
    <w:rsid w:val="008F76E9"/>
    <w:rsid w:val="0090054F"/>
    <w:rsid w:val="00904712"/>
    <w:rsid w:val="0090479C"/>
    <w:rsid w:val="00904B1E"/>
    <w:rsid w:val="00905639"/>
    <w:rsid w:val="009057B2"/>
    <w:rsid w:val="009057E1"/>
    <w:rsid w:val="00905F85"/>
    <w:rsid w:val="00913121"/>
    <w:rsid w:val="00913246"/>
    <w:rsid w:val="00914A9A"/>
    <w:rsid w:val="00916D23"/>
    <w:rsid w:val="0092653B"/>
    <w:rsid w:val="0092736E"/>
    <w:rsid w:val="00927BEB"/>
    <w:rsid w:val="00927E3C"/>
    <w:rsid w:val="00927F77"/>
    <w:rsid w:val="009308BE"/>
    <w:rsid w:val="00930E76"/>
    <w:rsid w:val="00933E25"/>
    <w:rsid w:val="00934E80"/>
    <w:rsid w:val="00936AB5"/>
    <w:rsid w:val="009378EE"/>
    <w:rsid w:val="00940AE5"/>
    <w:rsid w:val="00942532"/>
    <w:rsid w:val="00945566"/>
    <w:rsid w:val="00946535"/>
    <w:rsid w:val="00947567"/>
    <w:rsid w:val="00952AB2"/>
    <w:rsid w:val="0095787D"/>
    <w:rsid w:val="0096038E"/>
    <w:rsid w:val="00965682"/>
    <w:rsid w:val="009656F8"/>
    <w:rsid w:val="00965954"/>
    <w:rsid w:val="0096595F"/>
    <w:rsid w:val="00966AAB"/>
    <w:rsid w:val="00970024"/>
    <w:rsid w:val="00970432"/>
    <w:rsid w:val="0097217E"/>
    <w:rsid w:val="00973BA8"/>
    <w:rsid w:val="00974DCD"/>
    <w:rsid w:val="00975519"/>
    <w:rsid w:val="0097591F"/>
    <w:rsid w:val="00976A72"/>
    <w:rsid w:val="00977B0D"/>
    <w:rsid w:val="00983036"/>
    <w:rsid w:val="00983E6D"/>
    <w:rsid w:val="009902F5"/>
    <w:rsid w:val="00990DB3"/>
    <w:rsid w:val="00991296"/>
    <w:rsid w:val="00993AA2"/>
    <w:rsid w:val="00995F2D"/>
    <w:rsid w:val="009A1258"/>
    <w:rsid w:val="009A798D"/>
    <w:rsid w:val="009B1606"/>
    <w:rsid w:val="009B3E53"/>
    <w:rsid w:val="009B4414"/>
    <w:rsid w:val="009B4E71"/>
    <w:rsid w:val="009B5846"/>
    <w:rsid w:val="009B5BBE"/>
    <w:rsid w:val="009B635B"/>
    <w:rsid w:val="009C2287"/>
    <w:rsid w:val="009C4FA9"/>
    <w:rsid w:val="009D1BC1"/>
    <w:rsid w:val="009D1C8E"/>
    <w:rsid w:val="009D2B4C"/>
    <w:rsid w:val="009D2E83"/>
    <w:rsid w:val="009D3955"/>
    <w:rsid w:val="009D5CB8"/>
    <w:rsid w:val="009D78A3"/>
    <w:rsid w:val="009E046A"/>
    <w:rsid w:val="009E13A0"/>
    <w:rsid w:val="009E144E"/>
    <w:rsid w:val="009E27A1"/>
    <w:rsid w:val="009E337D"/>
    <w:rsid w:val="009E5B90"/>
    <w:rsid w:val="009E5EF7"/>
    <w:rsid w:val="009E7650"/>
    <w:rsid w:val="009F5D0A"/>
    <w:rsid w:val="00A03EB9"/>
    <w:rsid w:val="00A0651F"/>
    <w:rsid w:val="00A06FC5"/>
    <w:rsid w:val="00A129BC"/>
    <w:rsid w:val="00A13D7E"/>
    <w:rsid w:val="00A20C83"/>
    <w:rsid w:val="00A246FE"/>
    <w:rsid w:val="00A255CE"/>
    <w:rsid w:val="00A25871"/>
    <w:rsid w:val="00A276EF"/>
    <w:rsid w:val="00A27EF3"/>
    <w:rsid w:val="00A303C9"/>
    <w:rsid w:val="00A32487"/>
    <w:rsid w:val="00A33772"/>
    <w:rsid w:val="00A3459F"/>
    <w:rsid w:val="00A3477B"/>
    <w:rsid w:val="00A34FDB"/>
    <w:rsid w:val="00A3546D"/>
    <w:rsid w:val="00A37971"/>
    <w:rsid w:val="00A40DA5"/>
    <w:rsid w:val="00A42BEC"/>
    <w:rsid w:val="00A53631"/>
    <w:rsid w:val="00A5673B"/>
    <w:rsid w:val="00A5734D"/>
    <w:rsid w:val="00A579B2"/>
    <w:rsid w:val="00A57F73"/>
    <w:rsid w:val="00A602CA"/>
    <w:rsid w:val="00A623EC"/>
    <w:rsid w:val="00A6320C"/>
    <w:rsid w:val="00A63EC5"/>
    <w:rsid w:val="00A649A1"/>
    <w:rsid w:val="00A65235"/>
    <w:rsid w:val="00A702A1"/>
    <w:rsid w:val="00A709E4"/>
    <w:rsid w:val="00A72864"/>
    <w:rsid w:val="00A73C75"/>
    <w:rsid w:val="00A74184"/>
    <w:rsid w:val="00A7576B"/>
    <w:rsid w:val="00A77BE8"/>
    <w:rsid w:val="00A84E0A"/>
    <w:rsid w:val="00A866F2"/>
    <w:rsid w:val="00A872C7"/>
    <w:rsid w:val="00A91B1D"/>
    <w:rsid w:val="00A92F04"/>
    <w:rsid w:val="00A946BF"/>
    <w:rsid w:val="00A961F7"/>
    <w:rsid w:val="00A97244"/>
    <w:rsid w:val="00AA09E7"/>
    <w:rsid w:val="00AA0C60"/>
    <w:rsid w:val="00AA0E26"/>
    <w:rsid w:val="00AA10E0"/>
    <w:rsid w:val="00AA29B2"/>
    <w:rsid w:val="00AA580B"/>
    <w:rsid w:val="00AA64FD"/>
    <w:rsid w:val="00AA66F3"/>
    <w:rsid w:val="00AB0811"/>
    <w:rsid w:val="00AB39DD"/>
    <w:rsid w:val="00AB52FF"/>
    <w:rsid w:val="00AC0861"/>
    <w:rsid w:val="00AC0AF1"/>
    <w:rsid w:val="00AC113A"/>
    <w:rsid w:val="00AC1A67"/>
    <w:rsid w:val="00AC1E05"/>
    <w:rsid w:val="00AC2DEC"/>
    <w:rsid w:val="00AC6A7F"/>
    <w:rsid w:val="00AC75E0"/>
    <w:rsid w:val="00AC7999"/>
    <w:rsid w:val="00AC7F16"/>
    <w:rsid w:val="00AD0C8C"/>
    <w:rsid w:val="00AD25B7"/>
    <w:rsid w:val="00AD3FA9"/>
    <w:rsid w:val="00AD44BB"/>
    <w:rsid w:val="00AD47E4"/>
    <w:rsid w:val="00AD59CB"/>
    <w:rsid w:val="00AD6162"/>
    <w:rsid w:val="00AD621C"/>
    <w:rsid w:val="00AD64BE"/>
    <w:rsid w:val="00AD69FB"/>
    <w:rsid w:val="00AE058E"/>
    <w:rsid w:val="00AE0CFD"/>
    <w:rsid w:val="00AE24D3"/>
    <w:rsid w:val="00AE27B3"/>
    <w:rsid w:val="00AE27F1"/>
    <w:rsid w:val="00AE3C3C"/>
    <w:rsid w:val="00AE4393"/>
    <w:rsid w:val="00AE4E78"/>
    <w:rsid w:val="00AE6FBF"/>
    <w:rsid w:val="00AE7DA8"/>
    <w:rsid w:val="00AF1DE8"/>
    <w:rsid w:val="00AF2292"/>
    <w:rsid w:val="00AF34EE"/>
    <w:rsid w:val="00AF409E"/>
    <w:rsid w:val="00AF6947"/>
    <w:rsid w:val="00AF6CD7"/>
    <w:rsid w:val="00AF7A98"/>
    <w:rsid w:val="00B006AC"/>
    <w:rsid w:val="00B00C83"/>
    <w:rsid w:val="00B02A80"/>
    <w:rsid w:val="00B0368E"/>
    <w:rsid w:val="00B0369D"/>
    <w:rsid w:val="00B038CC"/>
    <w:rsid w:val="00B03B9C"/>
    <w:rsid w:val="00B06962"/>
    <w:rsid w:val="00B10B84"/>
    <w:rsid w:val="00B11754"/>
    <w:rsid w:val="00B11BAF"/>
    <w:rsid w:val="00B128C4"/>
    <w:rsid w:val="00B14C77"/>
    <w:rsid w:val="00B15434"/>
    <w:rsid w:val="00B17740"/>
    <w:rsid w:val="00B203A1"/>
    <w:rsid w:val="00B22206"/>
    <w:rsid w:val="00B2312F"/>
    <w:rsid w:val="00B23F21"/>
    <w:rsid w:val="00B24030"/>
    <w:rsid w:val="00B240B3"/>
    <w:rsid w:val="00B31622"/>
    <w:rsid w:val="00B31F70"/>
    <w:rsid w:val="00B34826"/>
    <w:rsid w:val="00B35248"/>
    <w:rsid w:val="00B36F7B"/>
    <w:rsid w:val="00B375D2"/>
    <w:rsid w:val="00B37D73"/>
    <w:rsid w:val="00B43792"/>
    <w:rsid w:val="00B462F7"/>
    <w:rsid w:val="00B468D9"/>
    <w:rsid w:val="00B52E74"/>
    <w:rsid w:val="00B54E82"/>
    <w:rsid w:val="00B55A34"/>
    <w:rsid w:val="00B611A5"/>
    <w:rsid w:val="00B63CFA"/>
    <w:rsid w:val="00B663E8"/>
    <w:rsid w:val="00B66649"/>
    <w:rsid w:val="00B66944"/>
    <w:rsid w:val="00B679D1"/>
    <w:rsid w:val="00B67C66"/>
    <w:rsid w:val="00B7191A"/>
    <w:rsid w:val="00B71A59"/>
    <w:rsid w:val="00B71BA2"/>
    <w:rsid w:val="00B735DA"/>
    <w:rsid w:val="00B75D54"/>
    <w:rsid w:val="00B8091B"/>
    <w:rsid w:val="00B8096E"/>
    <w:rsid w:val="00B83D98"/>
    <w:rsid w:val="00B87CE4"/>
    <w:rsid w:val="00B902F2"/>
    <w:rsid w:val="00B90AF8"/>
    <w:rsid w:val="00B90BF9"/>
    <w:rsid w:val="00B92F0E"/>
    <w:rsid w:val="00B94046"/>
    <w:rsid w:val="00B962D6"/>
    <w:rsid w:val="00BA1877"/>
    <w:rsid w:val="00BA31BC"/>
    <w:rsid w:val="00BA3ED8"/>
    <w:rsid w:val="00BA4591"/>
    <w:rsid w:val="00BA4BE3"/>
    <w:rsid w:val="00BA5108"/>
    <w:rsid w:val="00BA64EB"/>
    <w:rsid w:val="00BA6CEA"/>
    <w:rsid w:val="00BA6D14"/>
    <w:rsid w:val="00BA6FFD"/>
    <w:rsid w:val="00BB21B3"/>
    <w:rsid w:val="00BB3911"/>
    <w:rsid w:val="00BB59BF"/>
    <w:rsid w:val="00BB5ED1"/>
    <w:rsid w:val="00BB75DD"/>
    <w:rsid w:val="00BB7F94"/>
    <w:rsid w:val="00BC1ECC"/>
    <w:rsid w:val="00BC238D"/>
    <w:rsid w:val="00BC28BF"/>
    <w:rsid w:val="00BC5107"/>
    <w:rsid w:val="00BD0DF9"/>
    <w:rsid w:val="00BD1796"/>
    <w:rsid w:val="00BD547E"/>
    <w:rsid w:val="00BD6A0D"/>
    <w:rsid w:val="00BD7D62"/>
    <w:rsid w:val="00BE1B65"/>
    <w:rsid w:val="00BE3D9C"/>
    <w:rsid w:val="00BE45CB"/>
    <w:rsid w:val="00BE65B4"/>
    <w:rsid w:val="00BE7299"/>
    <w:rsid w:val="00BE7B65"/>
    <w:rsid w:val="00BE7ED6"/>
    <w:rsid w:val="00BF12D6"/>
    <w:rsid w:val="00BF4285"/>
    <w:rsid w:val="00BF7A30"/>
    <w:rsid w:val="00BF7D14"/>
    <w:rsid w:val="00C0548F"/>
    <w:rsid w:val="00C06807"/>
    <w:rsid w:val="00C07E21"/>
    <w:rsid w:val="00C133A6"/>
    <w:rsid w:val="00C212FF"/>
    <w:rsid w:val="00C21560"/>
    <w:rsid w:val="00C23618"/>
    <w:rsid w:val="00C330FE"/>
    <w:rsid w:val="00C34DBB"/>
    <w:rsid w:val="00C37C83"/>
    <w:rsid w:val="00C404C5"/>
    <w:rsid w:val="00C41520"/>
    <w:rsid w:val="00C44D76"/>
    <w:rsid w:val="00C45448"/>
    <w:rsid w:val="00C465FE"/>
    <w:rsid w:val="00C56170"/>
    <w:rsid w:val="00C60F30"/>
    <w:rsid w:val="00C61721"/>
    <w:rsid w:val="00C61B08"/>
    <w:rsid w:val="00C62E28"/>
    <w:rsid w:val="00C67706"/>
    <w:rsid w:val="00C67C6F"/>
    <w:rsid w:val="00C70A01"/>
    <w:rsid w:val="00C716AA"/>
    <w:rsid w:val="00C7203D"/>
    <w:rsid w:val="00C734AD"/>
    <w:rsid w:val="00C739E1"/>
    <w:rsid w:val="00C74784"/>
    <w:rsid w:val="00C809AF"/>
    <w:rsid w:val="00C80AA4"/>
    <w:rsid w:val="00C80EE0"/>
    <w:rsid w:val="00C81A2D"/>
    <w:rsid w:val="00C83FD7"/>
    <w:rsid w:val="00C86607"/>
    <w:rsid w:val="00C875CD"/>
    <w:rsid w:val="00C910BD"/>
    <w:rsid w:val="00C91208"/>
    <w:rsid w:val="00C92C3B"/>
    <w:rsid w:val="00C962BF"/>
    <w:rsid w:val="00CA0D88"/>
    <w:rsid w:val="00CA21C2"/>
    <w:rsid w:val="00CA53CC"/>
    <w:rsid w:val="00CA7076"/>
    <w:rsid w:val="00CA746D"/>
    <w:rsid w:val="00CA7E23"/>
    <w:rsid w:val="00CA7EC2"/>
    <w:rsid w:val="00CB0C57"/>
    <w:rsid w:val="00CB17FB"/>
    <w:rsid w:val="00CB2822"/>
    <w:rsid w:val="00CB413A"/>
    <w:rsid w:val="00CB4981"/>
    <w:rsid w:val="00CB5B83"/>
    <w:rsid w:val="00CC2D43"/>
    <w:rsid w:val="00CC306D"/>
    <w:rsid w:val="00CC5901"/>
    <w:rsid w:val="00CC6ADA"/>
    <w:rsid w:val="00CC7E26"/>
    <w:rsid w:val="00CC7E80"/>
    <w:rsid w:val="00CD0E7A"/>
    <w:rsid w:val="00CD1841"/>
    <w:rsid w:val="00CD41A9"/>
    <w:rsid w:val="00CD6A86"/>
    <w:rsid w:val="00CD6FB0"/>
    <w:rsid w:val="00CD7896"/>
    <w:rsid w:val="00CD7D63"/>
    <w:rsid w:val="00CE0643"/>
    <w:rsid w:val="00CE1F64"/>
    <w:rsid w:val="00CE2A4F"/>
    <w:rsid w:val="00CE2E0A"/>
    <w:rsid w:val="00CE54DD"/>
    <w:rsid w:val="00CE5790"/>
    <w:rsid w:val="00CF217C"/>
    <w:rsid w:val="00CF68A8"/>
    <w:rsid w:val="00CF6EC0"/>
    <w:rsid w:val="00CF794A"/>
    <w:rsid w:val="00D0023A"/>
    <w:rsid w:val="00D01EA2"/>
    <w:rsid w:val="00D05131"/>
    <w:rsid w:val="00D114C1"/>
    <w:rsid w:val="00D11ACE"/>
    <w:rsid w:val="00D14F9E"/>
    <w:rsid w:val="00D20CCD"/>
    <w:rsid w:val="00D22883"/>
    <w:rsid w:val="00D22F2A"/>
    <w:rsid w:val="00D23E3F"/>
    <w:rsid w:val="00D2421B"/>
    <w:rsid w:val="00D2533E"/>
    <w:rsid w:val="00D27CD8"/>
    <w:rsid w:val="00D31D36"/>
    <w:rsid w:val="00D335DF"/>
    <w:rsid w:val="00D33BB4"/>
    <w:rsid w:val="00D34340"/>
    <w:rsid w:val="00D34E86"/>
    <w:rsid w:val="00D361BB"/>
    <w:rsid w:val="00D36B0A"/>
    <w:rsid w:val="00D36CE9"/>
    <w:rsid w:val="00D433CB"/>
    <w:rsid w:val="00D442F3"/>
    <w:rsid w:val="00D466F2"/>
    <w:rsid w:val="00D5073A"/>
    <w:rsid w:val="00D5423E"/>
    <w:rsid w:val="00D558CB"/>
    <w:rsid w:val="00D603B6"/>
    <w:rsid w:val="00D60F99"/>
    <w:rsid w:val="00D6233F"/>
    <w:rsid w:val="00D6404A"/>
    <w:rsid w:val="00D67445"/>
    <w:rsid w:val="00D70372"/>
    <w:rsid w:val="00D7165F"/>
    <w:rsid w:val="00D71DE4"/>
    <w:rsid w:val="00D7228D"/>
    <w:rsid w:val="00D72C22"/>
    <w:rsid w:val="00D74BB9"/>
    <w:rsid w:val="00D74F59"/>
    <w:rsid w:val="00D837C9"/>
    <w:rsid w:val="00D83C38"/>
    <w:rsid w:val="00D84488"/>
    <w:rsid w:val="00D8557E"/>
    <w:rsid w:val="00D85F18"/>
    <w:rsid w:val="00D90284"/>
    <w:rsid w:val="00D90490"/>
    <w:rsid w:val="00D932AD"/>
    <w:rsid w:val="00D9467A"/>
    <w:rsid w:val="00D9600E"/>
    <w:rsid w:val="00D964F6"/>
    <w:rsid w:val="00DA04AA"/>
    <w:rsid w:val="00DA1193"/>
    <w:rsid w:val="00DA5F95"/>
    <w:rsid w:val="00DA67AD"/>
    <w:rsid w:val="00DA7827"/>
    <w:rsid w:val="00DA7E70"/>
    <w:rsid w:val="00DB1935"/>
    <w:rsid w:val="00DB1CDD"/>
    <w:rsid w:val="00DB4735"/>
    <w:rsid w:val="00DB4FCF"/>
    <w:rsid w:val="00DB5C53"/>
    <w:rsid w:val="00DB6E8A"/>
    <w:rsid w:val="00DC1F5E"/>
    <w:rsid w:val="00DC2667"/>
    <w:rsid w:val="00DC3DF2"/>
    <w:rsid w:val="00DC432A"/>
    <w:rsid w:val="00DC613C"/>
    <w:rsid w:val="00DC7019"/>
    <w:rsid w:val="00DD0FF3"/>
    <w:rsid w:val="00DD2AB9"/>
    <w:rsid w:val="00DD3B94"/>
    <w:rsid w:val="00DD4236"/>
    <w:rsid w:val="00DD43DC"/>
    <w:rsid w:val="00DD51D0"/>
    <w:rsid w:val="00DD64D8"/>
    <w:rsid w:val="00DE326F"/>
    <w:rsid w:val="00DE3E98"/>
    <w:rsid w:val="00DE40C5"/>
    <w:rsid w:val="00DE6F99"/>
    <w:rsid w:val="00DF1525"/>
    <w:rsid w:val="00DF2183"/>
    <w:rsid w:val="00DF6F99"/>
    <w:rsid w:val="00DF75C8"/>
    <w:rsid w:val="00DF7971"/>
    <w:rsid w:val="00E021D3"/>
    <w:rsid w:val="00E06A38"/>
    <w:rsid w:val="00E07494"/>
    <w:rsid w:val="00E1148D"/>
    <w:rsid w:val="00E122F4"/>
    <w:rsid w:val="00E13226"/>
    <w:rsid w:val="00E145BC"/>
    <w:rsid w:val="00E16119"/>
    <w:rsid w:val="00E17F29"/>
    <w:rsid w:val="00E228DD"/>
    <w:rsid w:val="00E2625D"/>
    <w:rsid w:val="00E26AEE"/>
    <w:rsid w:val="00E302D1"/>
    <w:rsid w:val="00E31DCC"/>
    <w:rsid w:val="00E33285"/>
    <w:rsid w:val="00E33C05"/>
    <w:rsid w:val="00E36D3D"/>
    <w:rsid w:val="00E42D10"/>
    <w:rsid w:val="00E43044"/>
    <w:rsid w:val="00E439F4"/>
    <w:rsid w:val="00E443FD"/>
    <w:rsid w:val="00E446F9"/>
    <w:rsid w:val="00E44971"/>
    <w:rsid w:val="00E45156"/>
    <w:rsid w:val="00E50E0F"/>
    <w:rsid w:val="00E5184F"/>
    <w:rsid w:val="00E547A3"/>
    <w:rsid w:val="00E55171"/>
    <w:rsid w:val="00E57FAD"/>
    <w:rsid w:val="00E60C0C"/>
    <w:rsid w:val="00E63003"/>
    <w:rsid w:val="00E657D7"/>
    <w:rsid w:val="00E70697"/>
    <w:rsid w:val="00E71126"/>
    <w:rsid w:val="00E739E3"/>
    <w:rsid w:val="00E73ABE"/>
    <w:rsid w:val="00E75A52"/>
    <w:rsid w:val="00E81E83"/>
    <w:rsid w:val="00E8568C"/>
    <w:rsid w:val="00E86195"/>
    <w:rsid w:val="00E87036"/>
    <w:rsid w:val="00E94905"/>
    <w:rsid w:val="00E94E38"/>
    <w:rsid w:val="00EA00B9"/>
    <w:rsid w:val="00EA30AE"/>
    <w:rsid w:val="00EA4231"/>
    <w:rsid w:val="00EA5B3B"/>
    <w:rsid w:val="00EA71B2"/>
    <w:rsid w:val="00EB0390"/>
    <w:rsid w:val="00EB14C0"/>
    <w:rsid w:val="00EB6EE8"/>
    <w:rsid w:val="00EB7F84"/>
    <w:rsid w:val="00EC07A9"/>
    <w:rsid w:val="00EC1770"/>
    <w:rsid w:val="00EC3C6D"/>
    <w:rsid w:val="00EC4716"/>
    <w:rsid w:val="00EC67C0"/>
    <w:rsid w:val="00EC6F5B"/>
    <w:rsid w:val="00EC745D"/>
    <w:rsid w:val="00ED28CE"/>
    <w:rsid w:val="00ED3B1B"/>
    <w:rsid w:val="00ED3D97"/>
    <w:rsid w:val="00EF3CEB"/>
    <w:rsid w:val="00EF4BF9"/>
    <w:rsid w:val="00EF6392"/>
    <w:rsid w:val="00EF74E6"/>
    <w:rsid w:val="00F0013A"/>
    <w:rsid w:val="00F024DB"/>
    <w:rsid w:val="00F03006"/>
    <w:rsid w:val="00F03887"/>
    <w:rsid w:val="00F042B5"/>
    <w:rsid w:val="00F043D2"/>
    <w:rsid w:val="00F04F41"/>
    <w:rsid w:val="00F074E8"/>
    <w:rsid w:val="00F11583"/>
    <w:rsid w:val="00F13AEB"/>
    <w:rsid w:val="00F14E81"/>
    <w:rsid w:val="00F15B45"/>
    <w:rsid w:val="00F16700"/>
    <w:rsid w:val="00F31EBB"/>
    <w:rsid w:val="00F32F3A"/>
    <w:rsid w:val="00F37021"/>
    <w:rsid w:val="00F37E01"/>
    <w:rsid w:val="00F41D38"/>
    <w:rsid w:val="00F42E96"/>
    <w:rsid w:val="00F43F46"/>
    <w:rsid w:val="00F4726F"/>
    <w:rsid w:val="00F50BEC"/>
    <w:rsid w:val="00F51381"/>
    <w:rsid w:val="00F51CAE"/>
    <w:rsid w:val="00F57445"/>
    <w:rsid w:val="00F610E6"/>
    <w:rsid w:val="00F61197"/>
    <w:rsid w:val="00F64201"/>
    <w:rsid w:val="00F6652A"/>
    <w:rsid w:val="00F666EC"/>
    <w:rsid w:val="00F67481"/>
    <w:rsid w:val="00F70C4E"/>
    <w:rsid w:val="00F727C8"/>
    <w:rsid w:val="00F73343"/>
    <w:rsid w:val="00F76575"/>
    <w:rsid w:val="00F76584"/>
    <w:rsid w:val="00F81AFF"/>
    <w:rsid w:val="00F82C65"/>
    <w:rsid w:val="00F82D80"/>
    <w:rsid w:val="00F85391"/>
    <w:rsid w:val="00F85FCC"/>
    <w:rsid w:val="00F863B6"/>
    <w:rsid w:val="00F8651B"/>
    <w:rsid w:val="00F908DC"/>
    <w:rsid w:val="00F90FCF"/>
    <w:rsid w:val="00F92F07"/>
    <w:rsid w:val="00F93B0C"/>
    <w:rsid w:val="00F940FC"/>
    <w:rsid w:val="00F951B7"/>
    <w:rsid w:val="00FA0672"/>
    <w:rsid w:val="00FA16D8"/>
    <w:rsid w:val="00FA2A0E"/>
    <w:rsid w:val="00FA2F5B"/>
    <w:rsid w:val="00FA2F81"/>
    <w:rsid w:val="00FA346B"/>
    <w:rsid w:val="00FA786C"/>
    <w:rsid w:val="00FB12F4"/>
    <w:rsid w:val="00FB1B48"/>
    <w:rsid w:val="00FB1E6A"/>
    <w:rsid w:val="00FB31E5"/>
    <w:rsid w:val="00FB5610"/>
    <w:rsid w:val="00FB64DD"/>
    <w:rsid w:val="00FC1142"/>
    <w:rsid w:val="00FC16B7"/>
    <w:rsid w:val="00FC2965"/>
    <w:rsid w:val="00FC2C0E"/>
    <w:rsid w:val="00FC2ED5"/>
    <w:rsid w:val="00FC31BA"/>
    <w:rsid w:val="00FC34A0"/>
    <w:rsid w:val="00FC46F8"/>
    <w:rsid w:val="00FC4A36"/>
    <w:rsid w:val="00FC7810"/>
    <w:rsid w:val="00FC7C7D"/>
    <w:rsid w:val="00FD0A3E"/>
    <w:rsid w:val="00FD4E8F"/>
    <w:rsid w:val="00FD7F59"/>
    <w:rsid w:val="00FE0BD8"/>
    <w:rsid w:val="00FE1B3D"/>
    <w:rsid w:val="00FE3E76"/>
    <w:rsid w:val="00FE4405"/>
    <w:rsid w:val="00FE4D00"/>
    <w:rsid w:val="00FF2334"/>
    <w:rsid w:val="00FF30C9"/>
    <w:rsid w:val="00FF3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850012"/>
  <w15:chartTrackingRefBased/>
  <w15:docId w15:val="{21516B63-793E-4C2D-8715-73F2582A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5AEA"/>
    <w:pPr>
      <w:jc w:val="both"/>
    </w:pPr>
    <w:rPr>
      <w:rFonts w:ascii="Arial" w:hAnsi="Arial" w:cs="Arial"/>
      <w:sz w:val="22"/>
      <w:szCs w:val="22"/>
    </w:rPr>
  </w:style>
  <w:style w:type="paragraph" w:styleId="Heading1">
    <w:name w:val="heading 1"/>
    <w:basedOn w:val="Normal"/>
    <w:next w:val="Normal"/>
    <w:link w:val="Heading1Char"/>
    <w:uiPriority w:val="9"/>
    <w:qFormat/>
    <w:pPr>
      <w:keepNext/>
      <w:tabs>
        <w:tab w:val="left" w:pos="720"/>
        <w:tab w:val="left" w:pos="1152"/>
        <w:tab w:val="left" w:pos="1584"/>
        <w:tab w:val="left" w:pos="2016"/>
        <w:tab w:val="left" w:pos="2448"/>
      </w:tabs>
      <w:jc w:val="center"/>
      <w:outlineLvl w:val="0"/>
    </w:pPr>
    <w:rPr>
      <w:b/>
      <w:bCs/>
    </w:rPr>
  </w:style>
  <w:style w:type="paragraph" w:styleId="Heading2">
    <w:name w:val="heading 2"/>
    <w:basedOn w:val="Normal"/>
    <w:next w:val="Normal"/>
    <w:link w:val="Heading2Char"/>
    <w:uiPriority w:val="9"/>
    <w:qFormat/>
    <w:pPr>
      <w:keepNext/>
      <w:spacing w:before="240" w:after="60"/>
      <w:outlineLvl w:val="1"/>
    </w:pPr>
    <w:rPr>
      <w:b/>
      <w:bCs/>
      <w:sz w:val="28"/>
      <w:szCs w:val="28"/>
    </w:rPr>
  </w:style>
  <w:style w:type="paragraph" w:styleId="Heading3">
    <w:name w:val="heading 3"/>
    <w:basedOn w:val="Normal"/>
    <w:next w:val="Normal"/>
    <w:link w:val="Heading3Char"/>
    <w:uiPriority w:val="9"/>
    <w:qFormat/>
    <w:pPr>
      <w:keepNext/>
      <w:jc w:val="left"/>
      <w:outlineLvl w:val="2"/>
    </w:pPr>
  </w:style>
  <w:style w:type="paragraph" w:styleId="Heading4">
    <w:name w:val="heading 4"/>
    <w:basedOn w:val="Normal"/>
    <w:next w:val="Normal"/>
    <w:link w:val="Heading4Char"/>
    <w:uiPriority w:val="9"/>
    <w:qFormat/>
    <w:pPr>
      <w:keepNext/>
      <w:jc w:val="left"/>
      <w:outlineLvl w:val="3"/>
    </w:pPr>
  </w:style>
  <w:style w:type="paragraph" w:styleId="Heading5">
    <w:name w:val="heading 5"/>
    <w:basedOn w:val="Normal"/>
    <w:next w:val="Normal"/>
    <w:link w:val="Heading5Char"/>
    <w:uiPriority w:val="9"/>
    <w:qFormat/>
    <w:pPr>
      <w:keepNext/>
      <w:jc w:val="left"/>
      <w:outlineLvl w:val="4"/>
    </w:pPr>
  </w:style>
  <w:style w:type="paragraph" w:styleId="Heading6">
    <w:name w:val="heading 6"/>
    <w:basedOn w:val="Normal"/>
    <w:next w:val="Normal"/>
    <w:link w:val="Heading6Char"/>
    <w:uiPriority w:val="9"/>
    <w:qFormat/>
    <w:pPr>
      <w:spacing w:before="240" w:after="60"/>
      <w:outlineLvl w:val="5"/>
    </w:pPr>
    <w:rPr>
      <w:rFonts w:ascii="Times New Roman" w:hAnsi="Times New Roman" w:cs="Times New Roman"/>
      <w:b/>
      <w:bCs/>
    </w:rPr>
  </w:style>
  <w:style w:type="paragraph" w:styleId="Heading7">
    <w:name w:val="heading 7"/>
    <w:basedOn w:val="Normal"/>
    <w:next w:val="Normal"/>
    <w:link w:val="Heading7Char"/>
    <w:uiPriority w:val="9"/>
    <w:qFormat/>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
    <w:qFormat/>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
    <w:qFormat/>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Pr>
      <w:sz w:val="16"/>
      <w:szCs w:val="16"/>
    </w:rPr>
  </w:style>
  <w:style w:type="paragraph" w:styleId="Footer">
    <w:name w:val="footer"/>
    <w:basedOn w:val="Normal"/>
    <w:pPr>
      <w:tabs>
        <w:tab w:val="center" w:pos="4680"/>
        <w:tab w:val="right" w:pos="9360"/>
      </w:tabs>
    </w:pPr>
    <w:rPr>
      <w:sz w:val="20"/>
      <w:szCs w:val="20"/>
    </w:rPr>
  </w:style>
  <w:style w:type="paragraph" w:customStyle="1" w:styleId="CSILevel5">
    <w:name w:val="CSI Level 5"/>
    <w:basedOn w:val="CSILevel4"/>
    <w:link w:val="CSILevel5Char1"/>
    <w:pPr>
      <w:numPr>
        <w:ilvl w:val="4"/>
      </w:numPr>
      <w:tabs>
        <w:tab w:val="clear" w:pos="2016"/>
      </w:tabs>
    </w:pPr>
  </w:style>
  <w:style w:type="paragraph" w:customStyle="1" w:styleId="CSILevel4">
    <w:name w:val="CSI Level 4"/>
    <w:basedOn w:val="CSILevel3"/>
    <w:link w:val="CSILevel4Char1"/>
    <w:pPr>
      <w:numPr>
        <w:ilvl w:val="3"/>
      </w:numPr>
      <w:tabs>
        <w:tab w:val="clear" w:pos="1584"/>
        <w:tab w:val="left" w:pos="1152"/>
      </w:tabs>
    </w:pPr>
  </w:style>
  <w:style w:type="paragraph" w:customStyle="1" w:styleId="CSILevel3">
    <w:name w:val="CSI Level 3"/>
    <w:basedOn w:val="CSILevel2"/>
    <w:link w:val="CSILevel3Char1"/>
    <w:pPr>
      <w:numPr>
        <w:ilvl w:val="2"/>
      </w:numPr>
      <w:tabs>
        <w:tab w:val="clear" w:pos="1152"/>
      </w:tabs>
    </w:pPr>
  </w:style>
  <w:style w:type="paragraph" w:customStyle="1" w:styleId="CSILevel2">
    <w:name w:val="CSI Level 2"/>
    <w:basedOn w:val="Normal"/>
    <w:link w:val="CSILevel2Char1"/>
    <w:pPr>
      <w:numPr>
        <w:ilvl w:val="1"/>
        <w:numId w:val="10"/>
      </w:numPr>
      <w:tabs>
        <w:tab w:val="left" w:pos="1152"/>
        <w:tab w:val="left" w:pos="1584"/>
        <w:tab w:val="left" w:pos="2016"/>
        <w:tab w:val="left" w:pos="2448"/>
        <w:tab w:val="left" w:pos="2880"/>
        <w:tab w:val="left" w:pos="3312"/>
        <w:tab w:val="left" w:pos="3744"/>
        <w:tab w:val="left" w:pos="4176"/>
        <w:tab w:val="left" w:pos="4608"/>
      </w:tabs>
    </w:pPr>
    <w:rPr>
      <w:rFonts w:cs="Times New Roman"/>
      <w:lang w:val="x-none" w:eastAsia="x-none"/>
    </w:rPr>
  </w:style>
  <w:style w:type="paragraph" w:customStyle="1" w:styleId="flush2">
    <w:name w:val="flush2"/>
    <w:basedOn w:val="flush1"/>
    <w:link w:val="flush2Char"/>
    <w:pPr>
      <w:ind w:left="720"/>
    </w:pPr>
  </w:style>
  <w:style w:type="paragraph" w:customStyle="1" w:styleId="flush1">
    <w:name w:val="flush1"/>
    <w:basedOn w:val="Normal"/>
    <w:link w:val="flush1Char"/>
    <w:pPr>
      <w:tabs>
        <w:tab w:val="left" w:pos="1584"/>
        <w:tab w:val="left" w:pos="2016"/>
        <w:tab w:val="left" w:pos="2448"/>
      </w:tabs>
    </w:pPr>
  </w:style>
  <w:style w:type="paragraph" w:customStyle="1" w:styleId="flush3">
    <w:name w:val="flush3"/>
    <w:basedOn w:val="flush2"/>
    <w:link w:val="flush3Char"/>
    <w:pPr>
      <w:ind w:left="1152"/>
    </w:pPr>
  </w:style>
  <w:style w:type="paragraph" w:customStyle="1" w:styleId="flush4">
    <w:name w:val="flush4"/>
    <w:basedOn w:val="flush3"/>
    <w:link w:val="flush4Char"/>
    <w:pPr>
      <w:ind w:left="1440"/>
    </w:pPr>
  </w:style>
  <w:style w:type="paragraph" w:customStyle="1" w:styleId="flush5">
    <w:name w:val="flush5"/>
    <w:basedOn w:val="flush4"/>
    <w:pPr>
      <w:ind w:left="2016"/>
    </w:pPr>
  </w:style>
  <w:style w:type="paragraph" w:customStyle="1" w:styleId="flush6">
    <w:name w:val="flush6"/>
    <w:basedOn w:val="flush5"/>
    <w:pPr>
      <w:ind w:left="2448"/>
    </w:pPr>
  </w:style>
  <w:style w:type="paragraph" w:customStyle="1" w:styleId="flush7">
    <w:name w:val="flush7"/>
    <w:basedOn w:val="flush6"/>
    <w:pPr>
      <w:tabs>
        <w:tab w:val="clear" w:pos="1584"/>
        <w:tab w:val="clear" w:pos="2016"/>
        <w:tab w:val="clear" w:pos="2448"/>
      </w:tabs>
      <w:ind w:left="2880"/>
    </w:pPr>
  </w:style>
  <w:style w:type="paragraph" w:customStyle="1" w:styleId="flush8">
    <w:name w:val="flush8"/>
    <w:basedOn w:val="flush7"/>
    <w:pPr>
      <w:ind w:left="3312"/>
    </w:pPr>
  </w:style>
  <w:style w:type="paragraph" w:customStyle="1" w:styleId="flush9">
    <w:name w:val="flush9"/>
    <w:basedOn w:val="flush8"/>
    <w:pPr>
      <w:ind w:left="3744"/>
    </w:pPr>
  </w:style>
  <w:style w:type="paragraph" w:styleId="BalloonText">
    <w:name w:val="Balloon Text"/>
    <w:basedOn w:val="Normal"/>
    <w:semiHidden/>
    <w:rPr>
      <w:rFonts w:ascii="Tahoma" w:hAnsi="Tahoma" w:cs="Tahoma"/>
      <w:sz w:val="16"/>
      <w:szCs w:val="16"/>
    </w:rPr>
  </w:style>
  <w:style w:type="character" w:styleId="Emphasis">
    <w:name w:val="Emphasis"/>
    <w:uiPriority w:val="20"/>
    <w:qFormat/>
    <w:rPr>
      <w:i/>
      <w:iCs/>
    </w:rPr>
  </w:style>
  <w:style w:type="paragraph" w:customStyle="1" w:styleId="EditNotes">
    <w:name w:val="EditNotes"/>
    <w:basedOn w:val="Normal"/>
    <w:pPr>
      <w:ind w:left="-360" w:right="-187"/>
      <w:jc w:val="center"/>
    </w:pPr>
    <w:rPr>
      <w:color w:val="FF0000"/>
      <w:sz w:val="18"/>
      <w:szCs w:val="18"/>
    </w:rPr>
  </w:style>
  <w:style w:type="paragraph" w:customStyle="1" w:styleId="CSILevel1">
    <w:name w:val="CSI Level 1"/>
    <w:basedOn w:val="Normal"/>
    <w:pPr>
      <w:numPr>
        <w:numId w:val="1"/>
      </w:numPr>
      <w:spacing w:before="240"/>
    </w:pPr>
    <w:rPr>
      <w:b/>
      <w:bCs/>
    </w:rPr>
  </w:style>
  <w:style w:type="paragraph" w:customStyle="1" w:styleId="CSILevel6">
    <w:name w:val="CSI Level 6"/>
    <w:basedOn w:val="CSILevel5"/>
    <w:link w:val="CSILevel6Char"/>
    <w:pPr>
      <w:numPr>
        <w:ilvl w:val="0"/>
        <w:numId w:val="0"/>
      </w:numPr>
      <w:tabs>
        <w:tab w:val="clear" w:pos="2448"/>
      </w:tabs>
    </w:pPr>
  </w:style>
  <w:style w:type="paragraph" w:customStyle="1" w:styleId="CSILevel7">
    <w:name w:val="CSI Level 7"/>
    <w:basedOn w:val="CSILevel6"/>
    <w:link w:val="CSILevel7Char"/>
    <w:pPr>
      <w:tabs>
        <w:tab w:val="clear" w:pos="2880"/>
        <w:tab w:val="left" w:pos="2448"/>
      </w:tabs>
    </w:pPr>
  </w:style>
  <w:style w:type="paragraph" w:customStyle="1" w:styleId="CSILevel8">
    <w:name w:val="CSI Level 8"/>
    <w:basedOn w:val="CSILevel7"/>
    <w:pPr>
      <w:tabs>
        <w:tab w:val="clear" w:pos="3312"/>
        <w:tab w:val="left" w:pos="2880"/>
      </w:tabs>
    </w:pPr>
  </w:style>
  <w:style w:type="paragraph" w:customStyle="1" w:styleId="CSILevel9">
    <w:name w:val="CSI Level 9"/>
    <w:basedOn w:val="CSILevel8"/>
    <w:pPr>
      <w:numPr>
        <w:ilvl w:val="8"/>
        <w:numId w:val="10"/>
      </w:numPr>
      <w:tabs>
        <w:tab w:val="clear" w:pos="3744"/>
        <w:tab w:val="left" w:pos="3312"/>
      </w:tabs>
    </w:pPr>
  </w:style>
  <w:style w:type="paragraph" w:customStyle="1" w:styleId="CSITitleSection">
    <w:name w:val="CSI Title Section"/>
    <w:basedOn w:val="Normal"/>
    <w:pPr>
      <w:jc w:val="center"/>
    </w:pPr>
    <w:rPr>
      <w:b/>
      <w:bCs/>
      <w:sz w:val="24"/>
      <w:szCs w:val="24"/>
    </w:rPr>
  </w:style>
  <w:style w:type="paragraph" w:styleId="PlainText">
    <w:name w:val="Plain Text"/>
    <w:basedOn w:val="Normal"/>
    <w:pPr>
      <w:jc w:val="left"/>
    </w:pPr>
    <w:rPr>
      <w:rFonts w:ascii="Courier New" w:hAnsi="Courier New" w:cs="Courier New"/>
    </w:rPr>
  </w:style>
  <w:style w:type="paragraph" w:styleId="DocumentMap">
    <w:name w:val="Document Map"/>
    <w:basedOn w:val="Normal"/>
    <w:semiHidden/>
    <w:pPr>
      <w:shd w:val="clear" w:color="auto" w:fill="000080"/>
    </w:pPr>
    <w:rPr>
      <w:rFonts w:ascii="Tahoma" w:hAnsi="Tahoma" w:cs="Tahoma"/>
    </w:rPr>
  </w:style>
  <w:style w:type="character" w:styleId="Hyperlink">
    <w:name w:val="Hyperlink"/>
    <w:uiPriority w:val="99"/>
    <w:rPr>
      <w:color w:val="0000FF"/>
      <w:u w:val="single"/>
    </w:rPr>
  </w:style>
  <w:style w:type="character" w:customStyle="1" w:styleId="CSILevel2Char">
    <w:name w:val="CSI Level 2 Char"/>
    <w:rPr>
      <w:rFonts w:ascii="Arial" w:hAnsi="Arial"/>
      <w:noProof w:val="0"/>
      <w:sz w:val="22"/>
      <w:szCs w:val="22"/>
      <w:lang w:val="en-US" w:eastAsia="en-US" w:bidi="ar-SA"/>
    </w:rPr>
  </w:style>
  <w:style w:type="character" w:customStyle="1" w:styleId="CSILevel3Char">
    <w:name w:val="CSI Level 3 Char"/>
    <w:basedOn w:val="CSILevel2Char"/>
    <w:rPr>
      <w:rFonts w:ascii="Arial" w:hAnsi="Arial"/>
      <w:noProof w:val="0"/>
      <w:sz w:val="22"/>
      <w:szCs w:val="22"/>
      <w:lang w:val="en-US" w:eastAsia="en-US" w:bidi="ar-SA"/>
    </w:rPr>
  </w:style>
  <w:style w:type="character" w:customStyle="1" w:styleId="CSILevel4Char">
    <w:name w:val="CSI Level 4 Char"/>
    <w:basedOn w:val="CSILevel3Char"/>
    <w:rPr>
      <w:rFonts w:ascii="Arial" w:hAnsi="Arial"/>
      <w:noProof w:val="0"/>
      <w:sz w:val="22"/>
      <w:szCs w:val="22"/>
      <w:lang w:val="en-US" w:eastAsia="en-US" w:bidi="ar-SA"/>
    </w:rPr>
  </w:style>
  <w:style w:type="character" w:customStyle="1" w:styleId="CSILevel5Char">
    <w:name w:val="CSI Level 5 Char"/>
    <w:basedOn w:val="CSILevel4Char"/>
    <w:rPr>
      <w:rFonts w:ascii="Arial" w:hAnsi="Arial"/>
      <w:noProof w:val="0"/>
      <w:sz w:val="22"/>
      <w:szCs w:val="22"/>
      <w:lang w:val="en-US" w:eastAsia="en-US" w:bidi="ar-SA"/>
    </w:rPr>
  </w:style>
  <w:style w:type="paragraph" w:styleId="TOC1">
    <w:name w:val="toc 1"/>
    <w:basedOn w:val="Normal"/>
    <w:next w:val="Normal"/>
    <w:autoRedefine/>
    <w:uiPriority w:val="39"/>
    <w:pPr>
      <w:spacing w:before="120" w:after="120"/>
      <w:jc w:val="left"/>
    </w:pPr>
    <w:rPr>
      <w:rFonts w:asciiTheme="minorHAnsi" w:hAnsiTheme="minorHAnsi" w:cstheme="minorHAnsi"/>
      <w:b/>
      <w:bCs/>
      <w:caps/>
      <w:sz w:val="20"/>
      <w:szCs w:val="20"/>
    </w:rPr>
  </w:style>
  <w:style w:type="paragraph" w:styleId="TOC2">
    <w:name w:val="toc 2"/>
    <w:basedOn w:val="Normal"/>
    <w:next w:val="Normal"/>
    <w:autoRedefine/>
    <w:uiPriority w:val="39"/>
    <w:rsid w:val="00021368"/>
    <w:pPr>
      <w:tabs>
        <w:tab w:val="left" w:pos="880"/>
        <w:tab w:val="right" w:leader="dot" w:pos="9350"/>
      </w:tabs>
      <w:spacing w:before="120" w:after="120"/>
      <w:ind w:left="216"/>
      <w:jc w:val="left"/>
    </w:pPr>
    <w:rPr>
      <w:rFonts w:asciiTheme="minorHAnsi" w:hAnsiTheme="minorHAnsi" w:cstheme="minorHAnsi"/>
      <w:smallCaps/>
      <w:sz w:val="20"/>
      <w:szCs w:val="20"/>
    </w:rPr>
  </w:style>
  <w:style w:type="paragraph" w:styleId="TOC3">
    <w:name w:val="toc 3"/>
    <w:basedOn w:val="Normal"/>
    <w:next w:val="Normal"/>
    <w:autoRedefine/>
    <w:uiPriority w:val="39"/>
    <w:pPr>
      <w:ind w:left="440"/>
      <w:jc w:val="left"/>
    </w:pPr>
    <w:rPr>
      <w:rFonts w:asciiTheme="minorHAnsi" w:hAnsiTheme="minorHAnsi" w:cstheme="minorHAnsi"/>
      <w:i/>
      <w:iCs/>
      <w:sz w:val="20"/>
      <w:szCs w:val="20"/>
    </w:rPr>
  </w:style>
  <w:style w:type="paragraph" w:styleId="TOC4">
    <w:name w:val="toc 4"/>
    <w:basedOn w:val="Normal"/>
    <w:next w:val="Normal"/>
    <w:autoRedefine/>
    <w:uiPriority w:val="39"/>
    <w:pPr>
      <w:ind w:left="660"/>
      <w:jc w:val="left"/>
    </w:pPr>
    <w:rPr>
      <w:rFonts w:asciiTheme="minorHAnsi" w:hAnsiTheme="minorHAnsi" w:cstheme="minorHAnsi"/>
      <w:sz w:val="18"/>
      <w:szCs w:val="18"/>
    </w:rPr>
  </w:style>
  <w:style w:type="paragraph" w:styleId="TOC5">
    <w:name w:val="toc 5"/>
    <w:basedOn w:val="Normal"/>
    <w:next w:val="Normal"/>
    <w:autoRedefine/>
    <w:uiPriority w:val="39"/>
    <w:pPr>
      <w:ind w:left="880"/>
      <w:jc w:val="left"/>
    </w:pPr>
    <w:rPr>
      <w:rFonts w:asciiTheme="minorHAnsi" w:hAnsiTheme="minorHAnsi" w:cstheme="minorHAnsi"/>
      <w:sz w:val="18"/>
      <w:szCs w:val="18"/>
    </w:rPr>
  </w:style>
  <w:style w:type="paragraph" w:styleId="TOC6">
    <w:name w:val="toc 6"/>
    <w:basedOn w:val="Normal"/>
    <w:next w:val="Normal"/>
    <w:autoRedefine/>
    <w:uiPriority w:val="39"/>
    <w:pPr>
      <w:ind w:left="1100"/>
      <w:jc w:val="left"/>
    </w:pPr>
    <w:rPr>
      <w:rFonts w:asciiTheme="minorHAnsi" w:hAnsiTheme="minorHAnsi" w:cstheme="minorHAnsi"/>
      <w:sz w:val="18"/>
      <w:szCs w:val="18"/>
    </w:rPr>
  </w:style>
  <w:style w:type="paragraph" w:styleId="TOC7">
    <w:name w:val="toc 7"/>
    <w:basedOn w:val="Normal"/>
    <w:next w:val="Normal"/>
    <w:autoRedefine/>
    <w:uiPriority w:val="39"/>
    <w:pPr>
      <w:ind w:left="1320"/>
      <w:jc w:val="left"/>
    </w:pPr>
    <w:rPr>
      <w:rFonts w:asciiTheme="minorHAnsi" w:hAnsiTheme="minorHAnsi" w:cstheme="minorHAnsi"/>
      <w:sz w:val="18"/>
      <w:szCs w:val="18"/>
    </w:rPr>
  </w:style>
  <w:style w:type="paragraph" w:styleId="TOC8">
    <w:name w:val="toc 8"/>
    <w:basedOn w:val="Normal"/>
    <w:next w:val="Normal"/>
    <w:autoRedefine/>
    <w:uiPriority w:val="39"/>
    <w:pPr>
      <w:ind w:left="1540"/>
      <w:jc w:val="left"/>
    </w:pPr>
    <w:rPr>
      <w:rFonts w:asciiTheme="minorHAnsi" w:hAnsiTheme="minorHAnsi" w:cstheme="minorHAnsi"/>
      <w:sz w:val="18"/>
      <w:szCs w:val="18"/>
    </w:rPr>
  </w:style>
  <w:style w:type="paragraph" w:styleId="TOC9">
    <w:name w:val="toc 9"/>
    <w:basedOn w:val="Normal"/>
    <w:next w:val="Normal"/>
    <w:autoRedefine/>
    <w:uiPriority w:val="39"/>
    <w:pPr>
      <w:ind w:left="1760"/>
      <w:jc w:val="left"/>
    </w:pPr>
    <w:rPr>
      <w:rFonts w:asciiTheme="minorHAnsi" w:hAnsiTheme="minorHAnsi" w:cstheme="minorHAnsi"/>
      <w:sz w:val="18"/>
      <w:szCs w:val="18"/>
    </w:rPr>
  </w:style>
  <w:style w:type="character" w:customStyle="1" w:styleId="EditNotesChar">
    <w:name w:val="EditNotes Char"/>
    <w:rPr>
      <w:rFonts w:ascii="Arial" w:hAnsi="Arial"/>
      <w:noProof w:val="0"/>
      <w:color w:val="FF0000"/>
      <w:sz w:val="18"/>
      <w:szCs w:val="18"/>
      <w:lang w:val="en-US" w:eastAsia="en-US" w:bidi="ar-SA"/>
    </w:rPr>
  </w:style>
  <w:style w:type="character" w:customStyle="1" w:styleId="CSITitleSectionChar">
    <w:name w:val="CSI Title Section Char"/>
    <w:rPr>
      <w:rFonts w:ascii="Arial" w:hAnsi="Arial"/>
      <w:b/>
      <w:bCs/>
      <w:noProof w:val="0"/>
      <w:sz w:val="24"/>
      <w:szCs w:val="24"/>
      <w:lang w:val="en-US" w:eastAsia="en-US" w:bidi="ar-SA"/>
    </w:rPr>
  </w:style>
  <w:style w:type="character" w:customStyle="1" w:styleId="flush1Char">
    <w:name w:val="flush1 Char"/>
    <w:link w:val="flush1"/>
    <w:rsid w:val="00C404C5"/>
    <w:rPr>
      <w:rFonts w:ascii="Arial" w:hAnsi="Arial" w:cs="Arial"/>
      <w:sz w:val="22"/>
      <w:szCs w:val="22"/>
      <w:lang w:val="en-US" w:eastAsia="en-US" w:bidi="ar-SA"/>
    </w:rPr>
  </w:style>
  <w:style w:type="character" w:customStyle="1" w:styleId="flush2Char">
    <w:name w:val="flush2 Char"/>
    <w:basedOn w:val="flush1Char"/>
    <w:link w:val="flush2"/>
    <w:rsid w:val="00C404C5"/>
    <w:rPr>
      <w:rFonts w:ascii="Arial" w:hAnsi="Arial" w:cs="Arial"/>
      <w:sz w:val="22"/>
      <w:szCs w:val="22"/>
      <w:lang w:val="en-US" w:eastAsia="en-US" w:bidi="ar-SA"/>
    </w:rPr>
  </w:style>
  <w:style w:type="character" w:customStyle="1" w:styleId="flush3Char">
    <w:name w:val="flush3 Char"/>
    <w:basedOn w:val="flush2Char"/>
    <w:link w:val="flush3"/>
    <w:rsid w:val="00C404C5"/>
    <w:rPr>
      <w:rFonts w:ascii="Arial" w:hAnsi="Arial" w:cs="Arial"/>
      <w:sz w:val="22"/>
      <w:szCs w:val="22"/>
      <w:lang w:val="en-US" w:eastAsia="en-US" w:bidi="ar-SA"/>
    </w:rPr>
  </w:style>
  <w:style w:type="character" w:customStyle="1" w:styleId="flush4Char">
    <w:name w:val="flush4 Char"/>
    <w:basedOn w:val="flush3Char"/>
    <w:link w:val="flush4"/>
    <w:rsid w:val="00C404C5"/>
    <w:rPr>
      <w:rFonts w:ascii="Arial" w:hAnsi="Arial" w:cs="Arial"/>
      <w:sz w:val="22"/>
      <w:szCs w:val="22"/>
      <w:lang w:val="en-US" w:eastAsia="en-US" w:bidi="ar-SA"/>
    </w:rPr>
  </w:style>
  <w:style w:type="character" w:customStyle="1" w:styleId="CSILevel2Char1">
    <w:name w:val="CSI Level 2 Char1"/>
    <w:link w:val="CSILevel2"/>
    <w:rsid w:val="00A57F73"/>
    <w:rPr>
      <w:rFonts w:ascii="Arial" w:hAnsi="Arial"/>
      <w:sz w:val="22"/>
      <w:szCs w:val="22"/>
      <w:lang w:val="x-none" w:eastAsia="x-none"/>
    </w:rPr>
  </w:style>
  <w:style w:type="character" w:customStyle="1" w:styleId="CSILevel3Char1">
    <w:name w:val="CSI Level 3 Char1"/>
    <w:link w:val="CSILevel3"/>
    <w:rsid w:val="00A57F73"/>
    <w:rPr>
      <w:rFonts w:ascii="Arial" w:hAnsi="Arial"/>
      <w:sz w:val="22"/>
      <w:szCs w:val="22"/>
      <w:lang w:val="x-none" w:eastAsia="x-none"/>
    </w:rPr>
  </w:style>
  <w:style w:type="character" w:customStyle="1" w:styleId="CSILevel4Char1">
    <w:name w:val="CSI Level 4 Char1"/>
    <w:link w:val="CSILevel4"/>
    <w:rsid w:val="00A57F73"/>
    <w:rPr>
      <w:rFonts w:ascii="Arial" w:hAnsi="Arial"/>
      <w:sz w:val="22"/>
      <w:szCs w:val="22"/>
      <w:lang w:val="x-none" w:eastAsia="x-none"/>
    </w:rPr>
  </w:style>
  <w:style w:type="character" w:customStyle="1" w:styleId="CSILevel5Char1">
    <w:name w:val="CSI Level 5 Char1"/>
    <w:link w:val="CSILevel5"/>
    <w:rsid w:val="00303C51"/>
    <w:rPr>
      <w:rFonts w:ascii="Arial" w:hAnsi="Arial"/>
      <w:sz w:val="22"/>
      <w:szCs w:val="22"/>
      <w:lang w:val="x-none" w:eastAsia="x-none"/>
    </w:rPr>
  </w:style>
  <w:style w:type="character" w:customStyle="1" w:styleId="CSILevel6Char">
    <w:name w:val="CSI Level 6 Char"/>
    <w:basedOn w:val="CSILevel5Char1"/>
    <w:link w:val="CSILevel6"/>
    <w:rsid w:val="00303C51"/>
    <w:rPr>
      <w:rFonts w:ascii="Arial" w:hAnsi="Arial"/>
      <w:sz w:val="22"/>
      <w:szCs w:val="22"/>
      <w:lang w:val="x-none" w:eastAsia="x-none"/>
    </w:rPr>
  </w:style>
  <w:style w:type="character" w:customStyle="1" w:styleId="CSILevel7Char">
    <w:name w:val="CSI Level 7 Char"/>
    <w:basedOn w:val="CSILevel6Char"/>
    <w:link w:val="CSILevel7"/>
    <w:rsid w:val="00303C51"/>
    <w:rPr>
      <w:rFonts w:ascii="Arial" w:hAnsi="Arial"/>
      <w:sz w:val="22"/>
      <w:szCs w:val="22"/>
      <w:lang w:val="x-none" w:eastAsia="x-none"/>
    </w:rPr>
  </w:style>
  <w:style w:type="table" w:styleId="TableGrid">
    <w:name w:val="Table Grid"/>
    <w:basedOn w:val="TableNormal"/>
    <w:rsid w:val="00A7286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506331"/>
    <w:rPr>
      <w:sz w:val="16"/>
    </w:rPr>
  </w:style>
  <w:style w:type="paragraph" w:customStyle="1" w:styleId="TableTitle">
    <w:name w:val="Table Title"/>
    <w:basedOn w:val="CSILevel3"/>
    <w:autoRedefine/>
    <w:rsid w:val="00204BBC"/>
    <w:pPr>
      <w:numPr>
        <w:ilvl w:val="0"/>
        <w:numId w:val="3"/>
      </w:numPr>
    </w:pPr>
    <w:rPr>
      <w:rFonts w:eastAsia="MS Mincho"/>
      <w:b/>
    </w:rPr>
  </w:style>
  <w:style w:type="character" w:styleId="FollowedHyperlink">
    <w:name w:val="FollowedHyperlink"/>
    <w:rsid w:val="00244377"/>
    <w:rPr>
      <w:color w:val="800080"/>
      <w:u w:val="single"/>
    </w:rPr>
  </w:style>
  <w:style w:type="character" w:customStyle="1" w:styleId="Heading3Char">
    <w:name w:val="Heading 3 Char"/>
    <w:link w:val="Heading3"/>
    <w:uiPriority w:val="9"/>
    <w:locked/>
    <w:rsid w:val="00AF6947"/>
    <w:rPr>
      <w:rFonts w:ascii="Arial" w:hAnsi="Arial" w:cs="Arial"/>
      <w:sz w:val="22"/>
      <w:szCs w:val="22"/>
      <w:lang w:val="en-US" w:eastAsia="en-US" w:bidi="ar-SA"/>
    </w:rPr>
  </w:style>
  <w:style w:type="paragraph" w:customStyle="1" w:styleId="AlerNotetoSpecifier">
    <w:name w:val="Aler_Note_to_Specifier"/>
    <w:basedOn w:val="Normal"/>
    <w:rsid w:val="00AF6947"/>
    <w:pPr>
      <w:widowControl w:val="0"/>
      <w:spacing w:after="200"/>
      <w:ind w:left="1080"/>
      <w:jc w:val="left"/>
    </w:pPr>
    <w:rPr>
      <w:rFonts w:ascii="Times New Roman" w:eastAsia="Calibri" w:hAnsi="Times New Roman" w:cs="Times New Roman"/>
      <w:sz w:val="24"/>
      <w:szCs w:val="24"/>
    </w:rPr>
  </w:style>
  <w:style w:type="paragraph" w:customStyle="1" w:styleId="AlerDocTitle">
    <w:name w:val="Aler_Doc_Title"/>
    <w:basedOn w:val="Normal"/>
    <w:rsid w:val="00AF6947"/>
    <w:pPr>
      <w:widowControl w:val="0"/>
      <w:spacing w:after="380"/>
      <w:jc w:val="left"/>
    </w:pPr>
    <w:rPr>
      <w:rFonts w:ascii="Helvetica" w:eastAsia="Calibri" w:hAnsi="Helvetica" w:cs="Helvetica"/>
      <w:sz w:val="32"/>
      <w:szCs w:val="32"/>
    </w:rPr>
  </w:style>
  <w:style w:type="paragraph" w:customStyle="1" w:styleId="AlerHeading3">
    <w:name w:val="Aler_Heading 3"/>
    <w:basedOn w:val="Heading3"/>
    <w:rsid w:val="00AF6947"/>
    <w:pPr>
      <w:keepNext w:val="0"/>
      <w:widowControl w:val="0"/>
      <w:tabs>
        <w:tab w:val="left" w:pos="1080"/>
      </w:tabs>
      <w:spacing w:after="200"/>
      <w:ind w:left="1080" w:hanging="360"/>
    </w:pPr>
    <w:rPr>
      <w:rFonts w:ascii="Times New Roman" w:eastAsia="Calibri" w:hAnsi="Times New Roman" w:cs="Times New Roman"/>
      <w:sz w:val="24"/>
      <w:szCs w:val="24"/>
    </w:rPr>
  </w:style>
  <w:style w:type="paragraph" w:customStyle="1" w:styleId="AlerHeading4">
    <w:name w:val="Aler_Heading 4"/>
    <w:basedOn w:val="Heading4"/>
    <w:rsid w:val="00AF6947"/>
    <w:pPr>
      <w:keepNext w:val="0"/>
      <w:widowControl w:val="0"/>
      <w:tabs>
        <w:tab w:val="left" w:pos="1080"/>
      </w:tabs>
      <w:spacing w:after="200"/>
      <w:ind w:left="1440" w:hanging="360"/>
    </w:pPr>
    <w:rPr>
      <w:rFonts w:ascii="Times New Roman" w:eastAsia="Calibri" w:hAnsi="Times New Roman" w:cs="Times New Roman"/>
      <w:sz w:val="24"/>
      <w:szCs w:val="24"/>
    </w:rPr>
  </w:style>
  <w:style w:type="paragraph" w:styleId="ListParagraph">
    <w:name w:val="List Paragraph"/>
    <w:basedOn w:val="Normal"/>
    <w:uiPriority w:val="34"/>
    <w:qFormat/>
    <w:rsid w:val="00AF6947"/>
    <w:pPr>
      <w:spacing w:after="200" w:line="276" w:lineRule="auto"/>
      <w:ind w:left="720"/>
      <w:contextualSpacing/>
      <w:jc w:val="left"/>
    </w:pPr>
    <w:rPr>
      <w:rFonts w:ascii="Calibri" w:hAnsi="Calibri" w:cs="Times New Roman"/>
    </w:rPr>
  </w:style>
  <w:style w:type="numbering" w:customStyle="1" w:styleId="Style1">
    <w:name w:val="Style1"/>
    <w:uiPriority w:val="99"/>
    <w:rsid w:val="00536095"/>
    <w:pPr>
      <w:numPr>
        <w:numId w:val="5"/>
      </w:numPr>
    </w:pPr>
  </w:style>
  <w:style w:type="character" w:customStyle="1" w:styleId="Heading1Char">
    <w:name w:val="Heading 1 Char"/>
    <w:link w:val="Heading1"/>
    <w:uiPriority w:val="9"/>
    <w:rsid w:val="00BA64EB"/>
    <w:rPr>
      <w:rFonts w:ascii="Arial" w:hAnsi="Arial" w:cs="Arial"/>
      <w:b/>
      <w:bCs/>
      <w:sz w:val="22"/>
      <w:szCs w:val="22"/>
    </w:rPr>
  </w:style>
  <w:style w:type="character" w:customStyle="1" w:styleId="Heading2Char">
    <w:name w:val="Heading 2 Char"/>
    <w:link w:val="Heading2"/>
    <w:uiPriority w:val="9"/>
    <w:rsid w:val="00BA64EB"/>
    <w:rPr>
      <w:rFonts w:ascii="Arial" w:hAnsi="Arial" w:cs="Arial"/>
      <w:b/>
      <w:bCs/>
      <w:sz w:val="28"/>
      <w:szCs w:val="28"/>
    </w:rPr>
  </w:style>
  <w:style w:type="character" w:customStyle="1" w:styleId="Heading4Char">
    <w:name w:val="Heading 4 Char"/>
    <w:link w:val="Heading4"/>
    <w:uiPriority w:val="9"/>
    <w:rsid w:val="00BA64EB"/>
    <w:rPr>
      <w:rFonts w:ascii="Arial" w:hAnsi="Arial" w:cs="Arial"/>
      <w:sz w:val="22"/>
      <w:szCs w:val="22"/>
    </w:rPr>
  </w:style>
  <w:style w:type="character" w:customStyle="1" w:styleId="Heading5Char">
    <w:name w:val="Heading 5 Char"/>
    <w:link w:val="Heading5"/>
    <w:uiPriority w:val="9"/>
    <w:rsid w:val="00BA64EB"/>
    <w:rPr>
      <w:rFonts w:ascii="Arial" w:hAnsi="Arial" w:cs="Arial"/>
      <w:sz w:val="22"/>
      <w:szCs w:val="22"/>
    </w:rPr>
  </w:style>
  <w:style w:type="character" w:customStyle="1" w:styleId="Heading6Char">
    <w:name w:val="Heading 6 Char"/>
    <w:link w:val="Heading6"/>
    <w:uiPriority w:val="9"/>
    <w:rsid w:val="00BA64EB"/>
    <w:rPr>
      <w:b/>
      <w:bCs/>
      <w:sz w:val="22"/>
      <w:szCs w:val="22"/>
    </w:rPr>
  </w:style>
  <w:style w:type="character" w:customStyle="1" w:styleId="Heading7Char">
    <w:name w:val="Heading 7 Char"/>
    <w:link w:val="Heading7"/>
    <w:uiPriority w:val="9"/>
    <w:rsid w:val="00BA64EB"/>
    <w:rPr>
      <w:sz w:val="24"/>
      <w:szCs w:val="24"/>
    </w:rPr>
  </w:style>
  <w:style w:type="character" w:customStyle="1" w:styleId="Heading8Char">
    <w:name w:val="Heading 8 Char"/>
    <w:link w:val="Heading8"/>
    <w:uiPriority w:val="9"/>
    <w:rsid w:val="00BA64EB"/>
    <w:rPr>
      <w:i/>
      <w:iCs/>
      <w:sz w:val="24"/>
      <w:szCs w:val="24"/>
    </w:rPr>
  </w:style>
  <w:style w:type="character" w:customStyle="1" w:styleId="Heading9Char">
    <w:name w:val="Heading 9 Char"/>
    <w:link w:val="Heading9"/>
    <w:uiPriority w:val="9"/>
    <w:rsid w:val="00BA64EB"/>
    <w:rPr>
      <w:rFonts w:ascii="Arial" w:hAnsi="Arial" w:cs="Arial"/>
      <w:sz w:val="22"/>
      <w:szCs w:val="22"/>
    </w:rPr>
  </w:style>
  <w:style w:type="paragraph" w:styleId="Caption">
    <w:name w:val="caption"/>
    <w:basedOn w:val="Normal"/>
    <w:next w:val="Normal"/>
    <w:uiPriority w:val="35"/>
    <w:semiHidden/>
    <w:unhideWhenUsed/>
    <w:qFormat/>
    <w:rsid w:val="00BA64EB"/>
    <w:pPr>
      <w:spacing w:after="160"/>
      <w:jc w:val="left"/>
    </w:pPr>
    <w:rPr>
      <w:rFonts w:ascii="Calibri" w:hAnsi="Calibri" w:cs="Times New Roman"/>
      <w:b/>
      <w:bCs/>
      <w:smallCaps/>
      <w:color w:val="44546A"/>
    </w:rPr>
  </w:style>
  <w:style w:type="paragraph" w:styleId="Title">
    <w:name w:val="Title"/>
    <w:basedOn w:val="Normal"/>
    <w:next w:val="Normal"/>
    <w:link w:val="TitleChar"/>
    <w:uiPriority w:val="10"/>
    <w:qFormat/>
    <w:rsid w:val="00BA64EB"/>
    <w:pPr>
      <w:spacing w:line="204" w:lineRule="auto"/>
      <w:contextualSpacing/>
      <w:jc w:val="left"/>
    </w:pPr>
    <w:rPr>
      <w:rFonts w:ascii="Calibri Light" w:eastAsia="SimSun" w:hAnsi="Calibri Light" w:cs="Times New Roman"/>
      <w:caps/>
      <w:color w:val="44546A"/>
      <w:spacing w:val="-15"/>
      <w:sz w:val="72"/>
      <w:szCs w:val="72"/>
    </w:rPr>
  </w:style>
  <w:style w:type="character" w:customStyle="1" w:styleId="TitleChar">
    <w:name w:val="Title Char"/>
    <w:link w:val="Title"/>
    <w:uiPriority w:val="10"/>
    <w:rsid w:val="00BA64EB"/>
    <w:rPr>
      <w:rFonts w:ascii="Calibri Light" w:eastAsia="SimSun" w:hAnsi="Calibri Light"/>
      <w:caps/>
      <w:color w:val="44546A"/>
      <w:spacing w:val="-15"/>
      <w:sz w:val="72"/>
      <w:szCs w:val="72"/>
    </w:rPr>
  </w:style>
  <w:style w:type="paragraph" w:styleId="Subtitle">
    <w:name w:val="Subtitle"/>
    <w:basedOn w:val="Normal"/>
    <w:next w:val="Normal"/>
    <w:link w:val="SubtitleChar"/>
    <w:uiPriority w:val="11"/>
    <w:qFormat/>
    <w:rsid w:val="00BA64EB"/>
    <w:pPr>
      <w:numPr>
        <w:ilvl w:val="1"/>
      </w:numPr>
      <w:spacing w:after="240"/>
      <w:jc w:val="left"/>
    </w:pPr>
    <w:rPr>
      <w:rFonts w:ascii="Calibri Light" w:eastAsia="SimSun" w:hAnsi="Calibri Light" w:cs="Times New Roman"/>
      <w:color w:val="5B9BD5"/>
      <w:sz w:val="28"/>
      <w:szCs w:val="28"/>
    </w:rPr>
  </w:style>
  <w:style w:type="character" w:customStyle="1" w:styleId="SubtitleChar">
    <w:name w:val="Subtitle Char"/>
    <w:link w:val="Subtitle"/>
    <w:uiPriority w:val="11"/>
    <w:rsid w:val="00BA64EB"/>
    <w:rPr>
      <w:rFonts w:ascii="Calibri Light" w:eastAsia="SimSun" w:hAnsi="Calibri Light"/>
      <w:color w:val="5B9BD5"/>
      <w:sz w:val="28"/>
      <w:szCs w:val="28"/>
    </w:rPr>
  </w:style>
  <w:style w:type="character" w:styleId="Strong">
    <w:name w:val="Strong"/>
    <w:uiPriority w:val="22"/>
    <w:qFormat/>
    <w:rsid w:val="00BA64EB"/>
    <w:rPr>
      <w:b/>
      <w:bCs/>
    </w:rPr>
  </w:style>
  <w:style w:type="paragraph" w:styleId="NoSpacing">
    <w:name w:val="No Spacing"/>
    <w:uiPriority w:val="1"/>
    <w:qFormat/>
    <w:rsid w:val="00BA64EB"/>
    <w:rPr>
      <w:rFonts w:ascii="Calibri" w:hAnsi="Calibri"/>
      <w:sz w:val="22"/>
      <w:szCs w:val="22"/>
    </w:rPr>
  </w:style>
  <w:style w:type="paragraph" w:styleId="Quote">
    <w:name w:val="Quote"/>
    <w:basedOn w:val="Normal"/>
    <w:next w:val="Normal"/>
    <w:link w:val="QuoteChar"/>
    <w:uiPriority w:val="29"/>
    <w:qFormat/>
    <w:rsid w:val="00BA64EB"/>
    <w:pPr>
      <w:spacing w:before="120" w:after="120" w:line="259" w:lineRule="auto"/>
      <w:ind w:left="720"/>
      <w:jc w:val="left"/>
    </w:pPr>
    <w:rPr>
      <w:rFonts w:ascii="Calibri" w:hAnsi="Calibri" w:cs="Times New Roman"/>
      <w:color w:val="44546A"/>
      <w:sz w:val="24"/>
      <w:szCs w:val="24"/>
    </w:rPr>
  </w:style>
  <w:style w:type="character" w:customStyle="1" w:styleId="QuoteChar">
    <w:name w:val="Quote Char"/>
    <w:link w:val="Quote"/>
    <w:uiPriority w:val="29"/>
    <w:rsid w:val="00BA64EB"/>
    <w:rPr>
      <w:rFonts w:ascii="Calibri" w:hAnsi="Calibri"/>
      <w:color w:val="44546A"/>
      <w:sz w:val="24"/>
      <w:szCs w:val="24"/>
    </w:rPr>
  </w:style>
  <w:style w:type="paragraph" w:styleId="IntenseQuote">
    <w:name w:val="Intense Quote"/>
    <w:basedOn w:val="Normal"/>
    <w:next w:val="Normal"/>
    <w:link w:val="IntenseQuoteChar"/>
    <w:uiPriority w:val="30"/>
    <w:qFormat/>
    <w:rsid w:val="00BA64EB"/>
    <w:pPr>
      <w:spacing w:before="100" w:beforeAutospacing="1" w:after="240"/>
      <w:ind w:left="720"/>
      <w:jc w:val="center"/>
    </w:pPr>
    <w:rPr>
      <w:rFonts w:ascii="Calibri Light" w:eastAsia="SimSun" w:hAnsi="Calibri Light" w:cs="Times New Roman"/>
      <w:color w:val="44546A"/>
      <w:spacing w:val="-6"/>
      <w:sz w:val="32"/>
      <w:szCs w:val="32"/>
    </w:rPr>
  </w:style>
  <w:style w:type="character" w:customStyle="1" w:styleId="IntenseQuoteChar">
    <w:name w:val="Intense Quote Char"/>
    <w:link w:val="IntenseQuote"/>
    <w:uiPriority w:val="30"/>
    <w:rsid w:val="00BA64EB"/>
    <w:rPr>
      <w:rFonts w:ascii="Calibri Light" w:eastAsia="SimSun" w:hAnsi="Calibri Light"/>
      <w:color w:val="44546A"/>
      <w:spacing w:val="-6"/>
      <w:sz w:val="32"/>
      <w:szCs w:val="32"/>
    </w:rPr>
  </w:style>
  <w:style w:type="character" w:styleId="SubtleEmphasis">
    <w:name w:val="Subtle Emphasis"/>
    <w:uiPriority w:val="19"/>
    <w:qFormat/>
    <w:rsid w:val="00BA64EB"/>
    <w:rPr>
      <w:i/>
      <w:iCs/>
      <w:color w:val="595959"/>
    </w:rPr>
  </w:style>
  <w:style w:type="character" w:styleId="IntenseEmphasis">
    <w:name w:val="Intense Emphasis"/>
    <w:uiPriority w:val="21"/>
    <w:qFormat/>
    <w:rsid w:val="00BA64EB"/>
    <w:rPr>
      <w:b/>
      <w:bCs/>
      <w:i/>
      <w:iCs/>
    </w:rPr>
  </w:style>
  <w:style w:type="character" w:styleId="SubtleReference">
    <w:name w:val="Subtle Reference"/>
    <w:uiPriority w:val="31"/>
    <w:qFormat/>
    <w:rsid w:val="00BA64EB"/>
    <w:rPr>
      <w:smallCaps/>
      <w:color w:val="595959"/>
      <w:u w:val="none" w:color="7F7F7F"/>
      <w:bdr w:val="none" w:sz="0" w:space="0" w:color="auto"/>
    </w:rPr>
  </w:style>
  <w:style w:type="character" w:styleId="IntenseReference">
    <w:name w:val="Intense Reference"/>
    <w:uiPriority w:val="32"/>
    <w:qFormat/>
    <w:rsid w:val="00BA64EB"/>
    <w:rPr>
      <w:b/>
      <w:bCs/>
      <w:smallCaps/>
      <w:color w:val="44546A"/>
      <w:u w:val="single"/>
    </w:rPr>
  </w:style>
  <w:style w:type="character" w:styleId="BookTitle">
    <w:name w:val="Book Title"/>
    <w:uiPriority w:val="33"/>
    <w:qFormat/>
    <w:rsid w:val="00BA64EB"/>
    <w:rPr>
      <w:b/>
      <w:bCs/>
      <w:smallCaps/>
      <w:spacing w:val="10"/>
    </w:rPr>
  </w:style>
  <w:style w:type="paragraph" w:styleId="TOCHeading">
    <w:name w:val="TOC Heading"/>
    <w:basedOn w:val="Heading1"/>
    <w:next w:val="Normal"/>
    <w:uiPriority w:val="39"/>
    <w:semiHidden/>
    <w:unhideWhenUsed/>
    <w:qFormat/>
    <w:rsid w:val="00BA64EB"/>
    <w:pPr>
      <w:keepLines/>
      <w:tabs>
        <w:tab w:val="clear" w:pos="720"/>
        <w:tab w:val="clear" w:pos="1152"/>
        <w:tab w:val="clear" w:pos="1584"/>
        <w:tab w:val="clear" w:pos="2016"/>
        <w:tab w:val="clear" w:pos="2448"/>
      </w:tabs>
      <w:spacing w:before="400" w:after="40"/>
      <w:jc w:val="left"/>
      <w:outlineLvl w:val="9"/>
    </w:pPr>
    <w:rPr>
      <w:rFonts w:ascii="Calibri Light" w:eastAsia="SimSun" w:hAnsi="Calibri Light" w:cs="Times New Roman"/>
      <w:b w:val="0"/>
      <w:bCs w:val="0"/>
      <w:color w:val="1F4E79"/>
      <w:sz w:val="36"/>
      <w:szCs w:val="36"/>
    </w:rPr>
  </w:style>
  <w:style w:type="paragraph" w:styleId="CommentText">
    <w:name w:val="annotation text"/>
    <w:basedOn w:val="Normal"/>
    <w:link w:val="CommentTextChar"/>
    <w:rsid w:val="007F459C"/>
    <w:rPr>
      <w:sz w:val="20"/>
      <w:szCs w:val="20"/>
    </w:rPr>
  </w:style>
  <w:style w:type="character" w:customStyle="1" w:styleId="CommentTextChar">
    <w:name w:val="Comment Text Char"/>
    <w:link w:val="CommentText"/>
    <w:rsid w:val="007F459C"/>
    <w:rPr>
      <w:rFonts w:ascii="Arial" w:hAnsi="Arial" w:cs="Arial"/>
    </w:rPr>
  </w:style>
  <w:style w:type="paragraph" w:styleId="CommentSubject">
    <w:name w:val="annotation subject"/>
    <w:basedOn w:val="CommentText"/>
    <w:next w:val="CommentText"/>
    <w:link w:val="CommentSubjectChar"/>
    <w:rsid w:val="007F459C"/>
    <w:rPr>
      <w:b/>
      <w:bCs/>
    </w:rPr>
  </w:style>
  <w:style w:type="character" w:customStyle="1" w:styleId="CommentSubjectChar">
    <w:name w:val="Comment Subject Char"/>
    <w:link w:val="CommentSubject"/>
    <w:rsid w:val="007F459C"/>
    <w:rPr>
      <w:rFonts w:ascii="Arial" w:hAnsi="Arial" w:cs="Arial"/>
      <w:b/>
      <w:bCs/>
    </w:rPr>
  </w:style>
  <w:style w:type="paragraph" w:styleId="Revision">
    <w:name w:val="Revision"/>
    <w:hidden/>
    <w:uiPriority w:val="99"/>
    <w:semiHidden/>
    <w:rsid w:val="007F459C"/>
    <w:rPr>
      <w:rFonts w:ascii="Arial" w:hAnsi="Arial" w:cs="Arial"/>
      <w:sz w:val="22"/>
      <w:szCs w:val="22"/>
    </w:rPr>
  </w:style>
  <w:style w:type="character" w:styleId="Mention">
    <w:name w:val="Mention"/>
    <w:uiPriority w:val="99"/>
    <w:semiHidden/>
    <w:unhideWhenUsed/>
    <w:rsid w:val="007F459C"/>
    <w:rPr>
      <w:color w:val="2B579A"/>
      <w:shd w:val="clear" w:color="auto" w:fill="E6E6E6"/>
    </w:rPr>
  </w:style>
  <w:style w:type="character" w:styleId="UnresolvedMention">
    <w:name w:val="Unresolved Mention"/>
    <w:basedOn w:val="DefaultParagraphFont"/>
    <w:uiPriority w:val="99"/>
    <w:semiHidden/>
    <w:unhideWhenUsed/>
    <w:rsid w:val="00AE6FBF"/>
    <w:rPr>
      <w:color w:val="605E5C"/>
      <w:shd w:val="clear" w:color="auto" w:fill="E1DFDD"/>
    </w:rPr>
  </w:style>
  <w:style w:type="character" w:customStyle="1" w:styleId="normaltextrun">
    <w:name w:val="normaltextrun"/>
    <w:basedOn w:val="DefaultParagraphFont"/>
    <w:rsid w:val="0054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25556">
      <w:bodyDiv w:val="1"/>
      <w:marLeft w:val="0"/>
      <w:marRight w:val="0"/>
      <w:marTop w:val="0"/>
      <w:marBottom w:val="0"/>
      <w:divBdr>
        <w:top w:val="none" w:sz="0" w:space="0" w:color="auto"/>
        <w:left w:val="none" w:sz="0" w:space="0" w:color="auto"/>
        <w:bottom w:val="none" w:sz="0" w:space="0" w:color="auto"/>
        <w:right w:val="none" w:sz="0" w:space="0" w:color="auto"/>
      </w:divBdr>
    </w:div>
    <w:div w:id="319580091">
      <w:bodyDiv w:val="1"/>
      <w:marLeft w:val="0"/>
      <w:marRight w:val="0"/>
      <w:marTop w:val="0"/>
      <w:marBottom w:val="0"/>
      <w:divBdr>
        <w:top w:val="none" w:sz="0" w:space="0" w:color="auto"/>
        <w:left w:val="none" w:sz="0" w:space="0" w:color="auto"/>
        <w:bottom w:val="none" w:sz="0" w:space="0" w:color="auto"/>
        <w:right w:val="none" w:sz="0" w:space="0" w:color="auto"/>
      </w:divBdr>
    </w:div>
    <w:div w:id="653989099">
      <w:bodyDiv w:val="1"/>
      <w:marLeft w:val="0"/>
      <w:marRight w:val="0"/>
      <w:marTop w:val="0"/>
      <w:marBottom w:val="0"/>
      <w:divBdr>
        <w:top w:val="none" w:sz="0" w:space="0" w:color="auto"/>
        <w:left w:val="none" w:sz="0" w:space="0" w:color="auto"/>
        <w:bottom w:val="none" w:sz="0" w:space="0" w:color="auto"/>
        <w:right w:val="none" w:sz="0" w:space="0" w:color="auto"/>
      </w:divBdr>
    </w:div>
    <w:div w:id="764306644">
      <w:bodyDiv w:val="1"/>
      <w:marLeft w:val="0"/>
      <w:marRight w:val="0"/>
      <w:marTop w:val="0"/>
      <w:marBottom w:val="0"/>
      <w:divBdr>
        <w:top w:val="none" w:sz="0" w:space="0" w:color="auto"/>
        <w:left w:val="none" w:sz="0" w:space="0" w:color="auto"/>
        <w:bottom w:val="none" w:sz="0" w:space="0" w:color="auto"/>
        <w:right w:val="none" w:sz="0" w:space="0" w:color="auto"/>
      </w:divBdr>
    </w:div>
    <w:div w:id="910777175">
      <w:bodyDiv w:val="1"/>
      <w:marLeft w:val="0"/>
      <w:marRight w:val="0"/>
      <w:marTop w:val="0"/>
      <w:marBottom w:val="0"/>
      <w:divBdr>
        <w:top w:val="none" w:sz="0" w:space="0" w:color="auto"/>
        <w:left w:val="none" w:sz="0" w:space="0" w:color="auto"/>
        <w:bottom w:val="none" w:sz="0" w:space="0" w:color="auto"/>
        <w:right w:val="none" w:sz="0" w:space="0" w:color="auto"/>
      </w:divBdr>
    </w:div>
    <w:div w:id="1096246303">
      <w:bodyDiv w:val="1"/>
      <w:marLeft w:val="0"/>
      <w:marRight w:val="0"/>
      <w:marTop w:val="0"/>
      <w:marBottom w:val="0"/>
      <w:divBdr>
        <w:top w:val="none" w:sz="0" w:space="0" w:color="auto"/>
        <w:left w:val="none" w:sz="0" w:space="0" w:color="auto"/>
        <w:bottom w:val="none" w:sz="0" w:space="0" w:color="auto"/>
        <w:right w:val="none" w:sz="0" w:space="0" w:color="auto"/>
      </w:divBdr>
    </w:div>
    <w:div w:id="1136683565">
      <w:bodyDiv w:val="1"/>
      <w:marLeft w:val="0"/>
      <w:marRight w:val="0"/>
      <w:marTop w:val="0"/>
      <w:marBottom w:val="0"/>
      <w:divBdr>
        <w:top w:val="none" w:sz="0" w:space="0" w:color="auto"/>
        <w:left w:val="none" w:sz="0" w:space="0" w:color="auto"/>
        <w:bottom w:val="none" w:sz="0" w:space="0" w:color="auto"/>
        <w:right w:val="none" w:sz="0" w:space="0" w:color="auto"/>
      </w:divBdr>
    </w:div>
    <w:div w:id="1249655467">
      <w:bodyDiv w:val="1"/>
      <w:marLeft w:val="0"/>
      <w:marRight w:val="0"/>
      <w:marTop w:val="0"/>
      <w:marBottom w:val="0"/>
      <w:divBdr>
        <w:top w:val="none" w:sz="0" w:space="0" w:color="auto"/>
        <w:left w:val="none" w:sz="0" w:space="0" w:color="auto"/>
        <w:bottom w:val="none" w:sz="0" w:space="0" w:color="auto"/>
        <w:right w:val="none" w:sz="0" w:space="0" w:color="auto"/>
      </w:divBdr>
    </w:div>
    <w:div w:id="1274286739">
      <w:bodyDiv w:val="1"/>
      <w:marLeft w:val="0"/>
      <w:marRight w:val="0"/>
      <w:marTop w:val="0"/>
      <w:marBottom w:val="0"/>
      <w:divBdr>
        <w:top w:val="none" w:sz="0" w:space="0" w:color="auto"/>
        <w:left w:val="none" w:sz="0" w:space="0" w:color="auto"/>
        <w:bottom w:val="none" w:sz="0" w:space="0" w:color="auto"/>
        <w:right w:val="none" w:sz="0" w:space="0" w:color="auto"/>
      </w:divBdr>
    </w:div>
    <w:div w:id="1297830775">
      <w:bodyDiv w:val="1"/>
      <w:marLeft w:val="0"/>
      <w:marRight w:val="0"/>
      <w:marTop w:val="0"/>
      <w:marBottom w:val="0"/>
      <w:divBdr>
        <w:top w:val="none" w:sz="0" w:space="0" w:color="auto"/>
        <w:left w:val="none" w:sz="0" w:space="0" w:color="auto"/>
        <w:bottom w:val="none" w:sz="0" w:space="0" w:color="auto"/>
        <w:right w:val="none" w:sz="0" w:space="0" w:color="auto"/>
      </w:divBdr>
    </w:div>
    <w:div w:id="1324700312">
      <w:bodyDiv w:val="1"/>
      <w:marLeft w:val="0"/>
      <w:marRight w:val="0"/>
      <w:marTop w:val="0"/>
      <w:marBottom w:val="0"/>
      <w:divBdr>
        <w:top w:val="none" w:sz="0" w:space="0" w:color="auto"/>
        <w:left w:val="none" w:sz="0" w:space="0" w:color="auto"/>
        <w:bottom w:val="none" w:sz="0" w:space="0" w:color="auto"/>
        <w:right w:val="none" w:sz="0" w:space="0" w:color="auto"/>
      </w:divBdr>
    </w:div>
    <w:div w:id="1549413618">
      <w:bodyDiv w:val="1"/>
      <w:marLeft w:val="0"/>
      <w:marRight w:val="0"/>
      <w:marTop w:val="0"/>
      <w:marBottom w:val="0"/>
      <w:divBdr>
        <w:top w:val="none" w:sz="0" w:space="0" w:color="auto"/>
        <w:left w:val="none" w:sz="0" w:space="0" w:color="auto"/>
        <w:bottom w:val="none" w:sz="0" w:space="0" w:color="auto"/>
        <w:right w:val="none" w:sz="0" w:space="0" w:color="auto"/>
      </w:divBdr>
    </w:div>
    <w:div w:id="1624310634">
      <w:bodyDiv w:val="1"/>
      <w:marLeft w:val="0"/>
      <w:marRight w:val="0"/>
      <w:marTop w:val="0"/>
      <w:marBottom w:val="0"/>
      <w:divBdr>
        <w:top w:val="none" w:sz="0" w:space="0" w:color="auto"/>
        <w:left w:val="none" w:sz="0" w:space="0" w:color="auto"/>
        <w:bottom w:val="none" w:sz="0" w:space="0" w:color="auto"/>
        <w:right w:val="none" w:sz="0" w:space="0" w:color="auto"/>
      </w:divBdr>
    </w:div>
    <w:div w:id="1687443858">
      <w:bodyDiv w:val="1"/>
      <w:marLeft w:val="0"/>
      <w:marRight w:val="0"/>
      <w:marTop w:val="0"/>
      <w:marBottom w:val="0"/>
      <w:divBdr>
        <w:top w:val="none" w:sz="0" w:space="0" w:color="auto"/>
        <w:left w:val="none" w:sz="0" w:space="0" w:color="auto"/>
        <w:bottom w:val="none" w:sz="0" w:space="0" w:color="auto"/>
        <w:right w:val="none" w:sz="0" w:space="0" w:color="auto"/>
      </w:divBdr>
    </w:div>
    <w:div w:id="1696930664">
      <w:bodyDiv w:val="1"/>
      <w:marLeft w:val="0"/>
      <w:marRight w:val="0"/>
      <w:marTop w:val="0"/>
      <w:marBottom w:val="0"/>
      <w:divBdr>
        <w:top w:val="none" w:sz="0" w:space="0" w:color="auto"/>
        <w:left w:val="none" w:sz="0" w:space="0" w:color="auto"/>
        <w:bottom w:val="none" w:sz="0" w:space="0" w:color="auto"/>
        <w:right w:val="none" w:sz="0" w:space="0" w:color="auto"/>
      </w:divBdr>
    </w:div>
    <w:div w:id="1697194510">
      <w:bodyDiv w:val="1"/>
      <w:marLeft w:val="0"/>
      <w:marRight w:val="0"/>
      <w:marTop w:val="0"/>
      <w:marBottom w:val="0"/>
      <w:divBdr>
        <w:top w:val="none" w:sz="0" w:space="0" w:color="auto"/>
        <w:left w:val="none" w:sz="0" w:space="0" w:color="auto"/>
        <w:bottom w:val="none" w:sz="0" w:space="0" w:color="auto"/>
        <w:right w:val="none" w:sz="0" w:space="0" w:color="auto"/>
      </w:divBdr>
    </w:div>
    <w:div w:id="182769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hoenixcontrols.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yan\Application%20Data\Microsoft\Templates\CSISpecificaation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29A8BC02D4444AB74F2EAB14DDDAF5" ma:contentTypeVersion="20" ma:contentTypeDescription="Create a new document." ma:contentTypeScope="" ma:versionID="b1404a1f9cc2d31f2323e5b539f3d626">
  <xsd:schema xmlns:xsd="http://www.w3.org/2001/XMLSchema" xmlns:xs="http://www.w3.org/2001/XMLSchema" xmlns:p="http://schemas.microsoft.com/office/2006/metadata/properties" xmlns:ns1="http://schemas.microsoft.com/sharepoint/v3" xmlns:ns2="d32e6979-e33f-4ac5-8d12-f6e99f8bfd2a" xmlns:ns3="c4568fe6-7d40-45a3-b26e-a0698d16bb90" xmlns:ns4="213af126-92eb-4bb5-8bfd-1661103a2928" targetNamespace="http://schemas.microsoft.com/office/2006/metadata/properties" ma:root="true" ma:fieldsID="61fd2e90c1372a2029364435292b427e" ns1:_="" ns2:_="" ns3:_="" ns4:_="">
    <xsd:import namespace="http://schemas.microsoft.com/sharepoint/v3"/>
    <xsd:import namespace="d32e6979-e33f-4ac5-8d12-f6e99f8bfd2a"/>
    <xsd:import namespace="c4568fe6-7d40-45a3-b26e-a0698d16bb90"/>
    <xsd:import namespace="213af126-92eb-4bb5-8bfd-1661103a29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2e6979-e33f-4ac5-8d12-f6e99f8bfd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bc46713-8fa2-488a-ac8b-ad618560c9d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568fe6-7d40-45a3-b26e-a0698d16bb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3af126-92eb-4bb5-8bfd-1661103a2928"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e2dad12c-57d3-4236-abb1-b2b6ee181a5f}" ma:internalName="TaxCatchAll" ma:showField="CatchAllData" ma:web="c4568fe6-7d40-45a3-b26e-a0698d16bb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bf276872-af07-4968-a71d-1c83e80bd0bf" origin="userSelected">
  <element uid="id_protectivemarking_newvalue1" value=""/>
</sisl>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13af126-92eb-4bb5-8bfd-1661103a2928" xsi:nil="true"/>
    <lcf76f155ced4ddcb4097134ff3c332f xmlns="d32e6979-e33f-4ac5-8d12-f6e99f8bfd2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4FA8A-D6B5-449F-95C6-436ADA10FABE}"/>
</file>

<file path=customXml/itemProps2.xml><?xml version="1.0" encoding="utf-8"?>
<ds:datastoreItem xmlns:ds="http://schemas.openxmlformats.org/officeDocument/2006/customXml" ds:itemID="{00EFDBE7-A279-45E2-8195-37728556A3D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91286F4-C1F4-4488-B705-751804BF0547}">
  <ds:schemaRefs>
    <ds:schemaRef ds:uri="http://schemas.microsoft.com/sharepoint/v3/contenttype/forms"/>
  </ds:schemaRefs>
</ds:datastoreItem>
</file>

<file path=customXml/itemProps4.xml><?xml version="1.0" encoding="utf-8"?>
<ds:datastoreItem xmlns:ds="http://schemas.openxmlformats.org/officeDocument/2006/customXml" ds:itemID="{AC12F076-3786-406E-A25E-539CA0246AFB}">
  <ds:schemaRefs>
    <ds:schemaRef ds:uri="http://schemas.microsoft.com/office/2006/metadata/properties"/>
    <ds:schemaRef ds:uri="http://schemas.microsoft.com/office/infopath/2007/PartnerControls"/>
    <ds:schemaRef ds:uri="60872ed1-4903-4a4f-b39b-99dc685e48b9"/>
    <ds:schemaRef ds:uri="213af126-92eb-4bb5-8bfd-1661103a2928"/>
  </ds:schemaRefs>
</ds:datastoreItem>
</file>

<file path=customXml/itemProps5.xml><?xml version="1.0" encoding="utf-8"?>
<ds:datastoreItem xmlns:ds="http://schemas.openxmlformats.org/officeDocument/2006/customXml" ds:itemID="{31369D41-5030-45A7-9FBC-1CD4CF3EB3D2}">
  <ds:schemaRefs>
    <ds:schemaRef ds:uri="http://schemas.openxmlformats.org/officeDocument/2006/bibliography"/>
  </ds:schemaRefs>
</ds:datastoreItem>
</file>

<file path=docMetadata/LabelInfo.xml><?xml version="1.0" encoding="utf-8"?>
<clbl:labelList xmlns:clbl="http://schemas.microsoft.com/office/2020/mipLabelMetadata">
  <clbl:label id="{d546e5e1-5d42-4630-bacd-c69bfdcbd5e8}" enabled="1" method="Standard" siteId="{96ece526-9c7d-48b0-8daf-8b93c90a5d18}" removed="0"/>
</clbl:labelList>
</file>

<file path=docProps/app.xml><?xml version="1.0" encoding="utf-8"?>
<Properties xmlns="http://schemas.openxmlformats.org/officeDocument/2006/extended-properties" xmlns:vt="http://schemas.openxmlformats.org/officeDocument/2006/docPropsVTypes">
  <Template>CSISpecificaation2.dot</Template>
  <TotalTime>15</TotalTime>
  <Pages>7</Pages>
  <Words>2020</Words>
  <Characters>11519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Honeywell</Company>
  <LinksUpToDate>false</LinksUpToDate>
  <CharactersWithSpaces>13512</CharactersWithSpaces>
  <SharedDoc>false</SharedDoc>
  <HLinks>
    <vt:vector size="156" baseType="variant">
      <vt:variant>
        <vt:i4>393216</vt:i4>
      </vt:variant>
      <vt:variant>
        <vt:i4>144</vt:i4>
      </vt:variant>
      <vt:variant>
        <vt:i4>0</vt:i4>
      </vt:variant>
      <vt:variant>
        <vt:i4>5</vt:i4>
      </vt:variant>
      <vt:variant>
        <vt:lpwstr>http://www.phoenixcontrols.com/CatalogDocuments/Products/Valves/Medium Pressure Valve Sound Power Level Data.zip</vt:lpwstr>
      </vt:variant>
      <vt:variant>
        <vt:lpwstr/>
      </vt:variant>
      <vt:variant>
        <vt:i4>4980815</vt:i4>
      </vt:variant>
      <vt:variant>
        <vt:i4>141</vt:i4>
      </vt:variant>
      <vt:variant>
        <vt:i4>0</vt:i4>
      </vt:variant>
      <vt:variant>
        <vt:i4>5</vt:i4>
      </vt:variant>
      <vt:variant>
        <vt:lpwstr>http://www.phoenixcontrols.com/CatalogDocuments/Products/Valves/Medium Pressure Shut Off Valve Sound Power Level Data.zip</vt:lpwstr>
      </vt:variant>
      <vt:variant>
        <vt:lpwstr/>
      </vt:variant>
      <vt:variant>
        <vt:i4>5374029</vt:i4>
      </vt:variant>
      <vt:variant>
        <vt:i4>138</vt:i4>
      </vt:variant>
      <vt:variant>
        <vt:i4>0</vt:i4>
      </vt:variant>
      <vt:variant>
        <vt:i4>5</vt:i4>
      </vt:variant>
      <vt:variant>
        <vt:lpwstr>http://www.phoenixcontrols.com/CatalogDocuments/Products/Valves/Low Pressure Valve Sound Power Level Data.zip</vt:lpwstr>
      </vt:variant>
      <vt:variant>
        <vt:lpwstr/>
      </vt:variant>
      <vt:variant>
        <vt:i4>1048626</vt:i4>
      </vt:variant>
      <vt:variant>
        <vt:i4>131</vt:i4>
      </vt:variant>
      <vt:variant>
        <vt:i4>0</vt:i4>
      </vt:variant>
      <vt:variant>
        <vt:i4>5</vt:i4>
      </vt:variant>
      <vt:variant>
        <vt:lpwstr/>
      </vt:variant>
      <vt:variant>
        <vt:lpwstr>_Toc361323212</vt:lpwstr>
      </vt:variant>
      <vt:variant>
        <vt:i4>1048626</vt:i4>
      </vt:variant>
      <vt:variant>
        <vt:i4>125</vt:i4>
      </vt:variant>
      <vt:variant>
        <vt:i4>0</vt:i4>
      </vt:variant>
      <vt:variant>
        <vt:i4>5</vt:i4>
      </vt:variant>
      <vt:variant>
        <vt:lpwstr/>
      </vt:variant>
      <vt:variant>
        <vt:lpwstr>_Toc361323211</vt:lpwstr>
      </vt:variant>
      <vt:variant>
        <vt:i4>1048626</vt:i4>
      </vt:variant>
      <vt:variant>
        <vt:i4>119</vt:i4>
      </vt:variant>
      <vt:variant>
        <vt:i4>0</vt:i4>
      </vt:variant>
      <vt:variant>
        <vt:i4>5</vt:i4>
      </vt:variant>
      <vt:variant>
        <vt:lpwstr/>
      </vt:variant>
      <vt:variant>
        <vt:lpwstr>_Toc361323210</vt:lpwstr>
      </vt:variant>
      <vt:variant>
        <vt:i4>1114162</vt:i4>
      </vt:variant>
      <vt:variant>
        <vt:i4>113</vt:i4>
      </vt:variant>
      <vt:variant>
        <vt:i4>0</vt:i4>
      </vt:variant>
      <vt:variant>
        <vt:i4>5</vt:i4>
      </vt:variant>
      <vt:variant>
        <vt:lpwstr/>
      </vt:variant>
      <vt:variant>
        <vt:lpwstr>_Toc361323209</vt:lpwstr>
      </vt:variant>
      <vt:variant>
        <vt:i4>1114162</vt:i4>
      </vt:variant>
      <vt:variant>
        <vt:i4>107</vt:i4>
      </vt:variant>
      <vt:variant>
        <vt:i4>0</vt:i4>
      </vt:variant>
      <vt:variant>
        <vt:i4>5</vt:i4>
      </vt:variant>
      <vt:variant>
        <vt:lpwstr/>
      </vt:variant>
      <vt:variant>
        <vt:lpwstr>_Toc361323207</vt:lpwstr>
      </vt:variant>
      <vt:variant>
        <vt:i4>1114162</vt:i4>
      </vt:variant>
      <vt:variant>
        <vt:i4>101</vt:i4>
      </vt:variant>
      <vt:variant>
        <vt:i4>0</vt:i4>
      </vt:variant>
      <vt:variant>
        <vt:i4>5</vt:i4>
      </vt:variant>
      <vt:variant>
        <vt:lpwstr/>
      </vt:variant>
      <vt:variant>
        <vt:lpwstr>_Toc361323202</vt:lpwstr>
      </vt:variant>
      <vt:variant>
        <vt:i4>1114162</vt:i4>
      </vt:variant>
      <vt:variant>
        <vt:i4>95</vt:i4>
      </vt:variant>
      <vt:variant>
        <vt:i4>0</vt:i4>
      </vt:variant>
      <vt:variant>
        <vt:i4>5</vt:i4>
      </vt:variant>
      <vt:variant>
        <vt:lpwstr/>
      </vt:variant>
      <vt:variant>
        <vt:lpwstr>_Toc361323201</vt:lpwstr>
      </vt:variant>
      <vt:variant>
        <vt:i4>1114162</vt:i4>
      </vt:variant>
      <vt:variant>
        <vt:i4>89</vt:i4>
      </vt:variant>
      <vt:variant>
        <vt:i4>0</vt:i4>
      </vt:variant>
      <vt:variant>
        <vt:i4>5</vt:i4>
      </vt:variant>
      <vt:variant>
        <vt:lpwstr/>
      </vt:variant>
      <vt:variant>
        <vt:lpwstr>_Toc361323200</vt:lpwstr>
      </vt:variant>
      <vt:variant>
        <vt:i4>1572913</vt:i4>
      </vt:variant>
      <vt:variant>
        <vt:i4>83</vt:i4>
      </vt:variant>
      <vt:variant>
        <vt:i4>0</vt:i4>
      </vt:variant>
      <vt:variant>
        <vt:i4>5</vt:i4>
      </vt:variant>
      <vt:variant>
        <vt:lpwstr/>
      </vt:variant>
      <vt:variant>
        <vt:lpwstr>_Toc361323199</vt:lpwstr>
      </vt:variant>
      <vt:variant>
        <vt:i4>1572913</vt:i4>
      </vt:variant>
      <vt:variant>
        <vt:i4>77</vt:i4>
      </vt:variant>
      <vt:variant>
        <vt:i4>0</vt:i4>
      </vt:variant>
      <vt:variant>
        <vt:i4>5</vt:i4>
      </vt:variant>
      <vt:variant>
        <vt:lpwstr/>
      </vt:variant>
      <vt:variant>
        <vt:lpwstr>_Toc361323198</vt:lpwstr>
      </vt:variant>
      <vt:variant>
        <vt:i4>1572913</vt:i4>
      </vt:variant>
      <vt:variant>
        <vt:i4>71</vt:i4>
      </vt:variant>
      <vt:variant>
        <vt:i4>0</vt:i4>
      </vt:variant>
      <vt:variant>
        <vt:i4>5</vt:i4>
      </vt:variant>
      <vt:variant>
        <vt:lpwstr/>
      </vt:variant>
      <vt:variant>
        <vt:lpwstr>_Toc361323197</vt:lpwstr>
      </vt:variant>
      <vt:variant>
        <vt:i4>1572913</vt:i4>
      </vt:variant>
      <vt:variant>
        <vt:i4>65</vt:i4>
      </vt:variant>
      <vt:variant>
        <vt:i4>0</vt:i4>
      </vt:variant>
      <vt:variant>
        <vt:i4>5</vt:i4>
      </vt:variant>
      <vt:variant>
        <vt:lpwstr/>
      </vt:variant>
      <vt:variant>
        <vt:lpwstr>_Toc361323196</vt:lpwstr>
      </vt:variant>
      <vt:variant>
        <vt:i4>1507377</vt:i4>
      </vt:variant>
      <vt:variant>
        <vt:i4>59</vt:i4>
      </vt:variant>
      <vt:variant>
        <vt:i4>0</vt:i4>
      </vt:variant>
      <vt:variant>
        <vt:i4>5</vt:i4>
      </vt:variant>
      <vt:variant>
        <vt:lpwstr/>
      </vt:variant>
      <vt:variant>
        <vt:lpwstr>_Toc361323160</vt:lpwstr>
      </vt:variant>
      <vt:variant>
        <vt:i4>1310769</vt:i4>
      </vt:variant>
      <vt:variant>
        <vt:i4>53</vt:i4>
      </vt:variant>
      <vt:variant>
        <vt:i4>0</vt:i4>
      </vt:variant>
      <vt:variant>
        <vt:i4>5</vt:i4>
      </vt:variant>
      <vt:variant>
        <vt:lpwstr/>
      </vt:variant>
      <vt:variant>
        <vt:lpwstr>_Toc361323159</vt:lpwstr>
      </vt:variant>
      <vt:variant>
        <vt:i4>1310769</vt:i4>
      </vt:variant>
      <vt:variant>
        <vt:i4>47</vt:i4>
      </vt:variant>
      <vt:variant>
        <vt:i4>0</vt:i4>
      </vt:variant>
      <vt:variant>
        <vt:i4>5</vt:i4>
      </vt:variant>
      <vt:variant>
        <vt:lpwstr/>
      </vt:variant>
      <vt:variant>
        <vt:lpwstr>_Toc361323158</vt:lpwstr>
      </vt:variant>
      <vt:variant>
        <vt:i4>1310769</vt:i4>
      </vt:variant>
      <vt:variant>
        <vt:i4>41</vt:i4>
      </vt:variant>
      <vt:variant>
        <vt:i4>0</vt:i4>
      </vt:variant>
      <vt:variant>
        <vt:i4>5</vt:i4>
      </vt:variant>
      <vt:variant>
        <vt:lpwstr/>
      </vt:variant>
      <vt:variant>
        <vt:lpwstr>_Toc361323157</vt:lpwstr>
      </vt:variant>
      <vt:variant>
        <vt:i4>1310769</vt:i4>
      </vt:variant>
      <vt:variant>
        <vt:i4>35</vt:i4>
      </vt:variant>
      <vt:variant>
        <vt:i4>0</vt:i4>
      </vt:variant>
      <vt:variant>
        <vt:i4>5</vt:i4>
      </vt:variant>
      <vt:variant>
        <vt:lpwstr/>
      </vt:variant>
      <vt:variant>
        <vt:lpwstr>_Toc361323156</vt:lpwstr>
      </vt:variant>
      <vt:variant>
        <vt:i4>1310769</vt:i4>
      </vt:variant>
      <vt:variant>
        <vt:i4>29</vt:i4>
      </vt:variant>
      <vt:variant>
        <vt:i4>0</vt:i4>
      </vt:variant>
      <vt:variant>
        <vt:i4>5</vt:i4>
      </vt:variant>
      <vt:variant>
        <vt:lpwstr/>
      </vt:variant>
      <vt:variant>
        <vt:lpwstr>_Toc361323155</vt:lpwstr>
      </vt:variant>
      <vt:variant>
        <vt:i4>1310769</vt:i4>
      </vt:variant>
      <vt:variant>
        <vt:i4>23</vt:i4>
      </vt:variant>
      <vt:variant>
        <vt:i4>0</vt:i4>
      </vt:variant>
      <vt:variant>
        <vt:i4>5</vt:i4>
      </vt:variant>
      <vt:variant>
        <vt:lpwstr/>
      </vt:variant>
      <vt:variant>
        <vt:lpwstr>_Toc361323154</vt:lpwstr>
      </vt:variant>
      <vt:variant>
        <vt:i4>1310769</vt:i4>
      </vt:variant>
      <vt:variant>
        <vt:i4>17</vt:i4>
      </vt:variant>
      <vt:variant>
        <vt:i4>0</vt:i4>
      </vt:variant>
      <vt:variant>
        <vt:i4>5</vt:i4>
      </vt:variant>
      <vt:variant>
        <vt:lpwstr/>
      </vt:variant>
      <vt:variant>
        <vt:lpwstr>_Toc361323153</vt:lpwstr>
      </vt:variant>
      <vt:variant>
        <vt:i4>1310769</vt:i4>
      </vt:variant>
      <vt:variant>
        <vt:i4>11</vt:i4>
      </vt:variant>
      <vt:variant>
        <vt:i4>0</vt:i4>
      </vt:variant>
      <vt:variant>
        <vt:i4>5</vt:i4>
      </vt:variant>
      <vt:variant>
        <vt:lpwstr/>
      </vt:variant>
      <vt:variant>
        <vt:lpwstr>_Toc361323152</vt:lpwstr>
      </vt:variant>
      <vt:variant>
        <vt:i4>1310769</vt:i4>
      </vt:variant>
      <vt:variant>
        <vt:i4>5</vt:i4>
      </vt:variant>
      <vt:variant>
        <vt:i4>0</vt:i4>
      </vt:variant>
      <vt:variant>
        <vt:i4>5</vt:i4>
      </vt:variant>
      <vt:variant>
        <vt:lpwstr/>
      </vt:variant>
      <vt:variant>
        <vt:lpwstr>_Toc361323151</vt:lpwstr>
      </vt:variant>
      <vt:variant>
        <vt:i4>2818150</vt:i4>
      </vt:variant>
      <vt:variant>
        <vt:i4>0</vt:i4>
      </vt:variant>
      <vt:variant>
        <vt:i4>0</vt:i4>
      </vt:variant>
      <vt:variant>
        <vt:i4>5</vt:i4>
      </vt:variant>
      <vt:variant>
        <vt:lpwstr>http://www.phoenixcontrols.com/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Spaeth, Natalie</cp:lastModifiedBy>
  <cp:revision>3</cp:revision>
  <cp:lastPrinted>2019-06-24T18:01:00Z</cp:lastPrinted>
  <dcterms:created xsi:type="dcterms:W3CDTF">2024-02-15T19:32:00Z</dcterms:created>
  <dcterms:modified xsi:type="dcterms:W3CDTF">2024-03-15T19:53:00Z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04-24-2005</vt:lpwstr>
  </property>
  <property fmtid="{D5CDD505-2E9C-101B-9397-08002B2CF9AE}" pid="3" name="CSIsection">
    <vt:lpwstr>16556</vt:lpwstr>
  </property>
  <property fmtid="{D5CDD505-2E9C-101B-9397-08002B2CF9AE}" pid="4" name="Document number">
    <vt:lpwstr>16</vt:lpwstr>
  </property>
  <property fmtid="{D5CDD505-2E9C-101B-9397-08002B2CF9AE}" pid="5" name="_NewReviewCycle">
    <vt:lpwstr/>
  </property>
  <property fmtid="{D5CDD505-2E9C-101B-9397-08002B2CF9AE}" pid="6" name="docIndexRef">
    <vt:lpwstr>926b12d3-0edf-4e43-9593-bb9f61782782</vt:lpwstr>
  </property>
  <property fmtid="{D5CDD505-2E9C-101B-9397-08002B2CF9AE}" pid="7" name="bjSaver">
    <vt:lpwstr>uaDF59A6QKbsxxSk5HQsakC1KZ9F8WiS</vt:lpwstr>
  </property>
  <property fmtid="{D5CDD505-2E9C-101B-9397-08002B2CF9AE}" pid="8" name="bjDocumentLabelXML">
    <vt:lpwstr>&lt;?xml version="1.0" encoding="us-ascii"?&gt;&lt;sisl xmlns:xsi="http://www.w3.org/2001/XMLSchema-instance" xmlns:xsd="http://www.w3.org/2001/XMLSchema" sislVersion="0" policy="bf276872-af07-4968-a71d-1c83e80bd0bf" origin="userSelected" xmlns="http://www.boldonj</vt:lpwstr>
  </property>
  <property fmtid="{D5CDD505-2E9C-101B-9397-08002B2CF9AE}" pid="9" name="bjDocumentLabelXML-0">
    <vt:lpwstr>ames.com/2008/01/sie/internal/label"&gt;&lt;element uid="id_protectivemarking_newvalue1" value="" /&gt;&lt;/sisl&gt;</vt:lpwstr>
  </property>
  <property fmtid="{D5CDD505-2E9C-101B-9397-08002B2CF9AE}" pid="10" name="bjDocumentSecurityLabel">
    <vt:lpwstr>Honeywell Unrestricted</vt:lpwstr>
  </property>
  <property fmtid="{D5CDD505-2E9C-101B-9397-08002B2CF9AE}" pid="11" name="BJClassification">
    <vt:lpwstr>Honeywell Unrestricted</vt:lpwstr>
  </property>
  <property fmtid="{D5CDD505-2E9C-101B-9397-08002B2CF9AE}" pid="12" name="ContentTypeId">
    <vt:lpwstr>0x010100872A1568B7C8674DB7CF453D5EBEA5A3</vt:lpwstr>
  </property>
  <property fmtid="{D5CDD505-2E9C-101B-9397-08002B2CF9AE}" pid="13" name="MSIP_Label_d546e5e1-5d42-4630-bacd-c69bfdcbd5e8_Enabled">
    <vt:lpwstr>true</vt:lpwstr>
  </property>
  <property fmtid="{D5CDD505-2E9C-101B-9397-08002B2CF9AE}" pid="14" name="MSIP_Label_d546e5e1-5d42-4630-bacd-c69bfdcbd5e8_SetDate">
    <vt:lpwstr>2021-06-24T18:56:11Z</vt:lpwstr>
  </property>
  <property fmtid="{D5CDD505-2E9C-101B-9397-08002B2CF9AE}" pid="15" name="MSIP_Label_d546e5e1-5d42-4630-bacd-c69bfdcbd5e8_Method">
    <vt:lpwstr>Standard</vt:lpwstr>
  </property>
  <property fmtid="{D5CDD505-2E9C-101B-9397-08002B2CF9AE}" pid="16" name="MSIP_Label_d546e5e1-5d42-4630-bacd-c69bfdcbd5e8_Name">
    <vt:lpwstr>d546e5e1-5d42-4630-bacd-c69bfdcbd5e8</vt:lpwstr>
  </property>
  <property fmtid="{D5CDD505-2E9C-101B-9397-08002B2CF9AE}" pid="17" name="MSIP_Label_d546e5e1-5d42-4630-bacd-c69bfdcbd5e8_SiteId">
    <vt:lpwstr>96ece526-9c7d-48b0-8daf-8b93c90a5d18</vt:lpwstr>
  </property>
  <property fmtid="{D5CDD505-2E9C-101B-9397-08002B2CF9AE}" pid="18" name="MSIP_Label_d546e5e1-5d42-4630-bacd-c69bfdcbd5e8_ActionId">
    <vt:lpwstr>e87e3f66-7045-457e-b458-134a439076de</vt:lpwstr>
  </property>
  <property fmtid="{D5CDD505-2E9C-101B-9397-08002B2CF9AE}" pid="19" name="MSIP_Label_d546e5e1-5d42-4630-bacd-c69bfdcbd5e8_ContentBits">
    <vt:lpwstr>0</vt:lpwstr>
  </property>
  <property fmtid="{D5CDD505-2E9C-101B-9397-08002B2CF9AE}" pid="20" name="SmartTag">
    <vt:lpwstr>4</vt:lpwstr>
  </property>
</Properties>
</file>