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9DC25" w14:textId="77777777" w:rsidR="00D61B9C" w:rsidRDefault="00D61B9C">
      <w:r>
        <w:t>PUE:</w:t>
      </w:r>
    </w:p>
    <w:p w14:paraId="79DD0876" w14:textId="1472D74A" w:rsidR="00C74775" w:rsidRDefault="006C7125">
      <w:r>
        <w:t xml:space="preserve">Dale (Zayo) </w:t>
      </w:r>
      <w:r w:rsidR="0077371B">
        <w:t xml:space="preserve">Dale: Virtual containerization work-in-progress, not done yet. </w:t>
      </w:r>
      <w:r w:rsidR="00F12B26">
        <w:t>Cross-connect – only human resource remediation.</w:t>
      </w:r>
    </w:p>
    <w:p w14:paraId="514C6BD7" w14:textId="40851C8A" w:rsidR="00F12B26" w:rsidRDefault="006C7125" w:rsidP="006C7125">
      <w:pPr>
        <w:pStyle w:val="ListParagraph"/>
        <w:numPr>
          <w:ilvl w:val="0"/>
          <w:numId w:val="1"/>
        </w:numPr>
      </w:pPr>
      <w:r>
        <w:t>Not tracking PUE</w:t>
      </w:r>
    </w:p>
    <w:p w14:paraId="4DA4A835" w14:textId="035FD992" w:rsidR="006C7125" w:rsidRDefault="006C7125" w:rsidP="006C7125">
      <w:pPr>
        <w:pStyle w:val="ListParagraph"/>
        <w:numPr>
          <w:ilvl w:val="0"/>
          <w:numId w:val="1"/>
        </w:numPr>
      </w:pPr>
      <w:r>
        <w:t>Started ESG committee</w:t>
      </w:r>
      <w:r w:rsidR="001354F4">
        <w:t>, DC and network carbon footprint (setting up by end of Q321)</w:t>
      </w:r>
    </w:p>
    <w:p w14:paraId="0F2A57AF" w14:textId="3FA6178B" w:rsidR="004811B1" w:rsidRDefault="004C1EF3" w:rsidP="006C7125">
      <w:pPr>
        <w:pStyle w:val="ListParagraph"/>
        <w:numPr>
          <w:ilvl w:val="0"/>
          <w:numId w:val="1"/>
        </w:numPr>
      </w:pPr>
      <w:r>
        <w:t>California starting now to require Telecom providers to start tracking carbon footprint</w:t>
      </w:r>
    </w:p>
    <w:p w14:paraId="61E2067C" w14:textId="33E5618A" w:rsidR="004C1EF3" w:rsidRDefault="00F86AB9" w:rsidP="009700B3">
      <w:pPr>
        <w:pStyle w:val="ListParagraph"/>
        <w:numPr>
          <w:ilvl w:val="0"/>
          <w:numId w:val="1"/>
        </w:numPr>
      </w:pPr>
      <w:r>
        <w:t xml:space="preserve">Struggling to get carbon footprint optimization across </w:t>
      </w:r>
      <w:r w:rsidR="00ED3D84">
        <w:t>30,000 buildings</w:t>
      </w:r>
    </w:p>
    <w:p w14:paraId="0F89316D" w14:textId="247AEA90" w:rsidR="00ED3D84" w:rsidRDefault="00ED3D84" w:rsidP="009700B3"/>
    <w:p w14:paraId="1A856643" w14:textId="13EAC17E" w:rsidR="009700B3" w:rsidRDefault="009700B3" w:rsidP="009700B3">
      <w:r>
        <w:t>Jim: 2MW</w:t>
      </w:r>
      <w:r w:rsidR="00D61B9C">
        <w:t xml:space="preserve"> max; 800kW current</w:t>
      </w:r>
    </w:p>
    <w:p w14:paraId="300DC030" w14:textId="6D8A1AC3" w:rsidR="00D61B9C" w:rsidRDefault="00D61B9C" w:rsidP="00D61B9C">
      <w:pPr>
        <w:pStyle w:val="ListParagraph"/>
        <w:numPr>
          <w:ilvl w:val="0"/>
          <w:numId w:val="1"/>
        </w:numPr>
      </w:pPr>
      <w:r>
        <w:t>Everyone measures PUE somewhat differently (e.g., lights)</w:t>
      </w:r>
    </w:p>
    <w:p w14:paraId="66319F47" w14:textId="77E8AB17" w:rsidR="00FF625A" w:rsidRDefault="00FF625A" w:rsidP="00D61B9C">
      <w:pPr>
        <w:pStyle w:val="ListParagraph"/>
        <w:numPr>
          <w:ilvl w:val="0"/>
          <w:numId w:val="1"/>
        </w:numPr>
      </w:pPr>
      <w:r>
        <w:t>Benefit of Vigilant increased PUE, but not currently not fully utilized DC</w:t>
      </w:r>
    </w:p>
    <w:p w14:paraId="33F898AD" w14:textId="71848DA8" w:rsidR="00452491" w:rsidRDefault="00452491" w:rsidP="00452491">
      <w:r>
        <w:t xml:space="preserve">0 to 100 in 6 months </w:t>
      </w:r>
    </w:p>
    <w:p w14:paraId="053B4B57" w14:textId="6351948F" w:rsidR="00452491" w:rsidRDefault="00452491" w:rsidP="00452491">
      <w:pPr>
        <w:pStyle w:val="ListParagraph"/>
        <w:numPr>
          <w:ilvl w:val="0"/>
          <w:numId w:val="1"/>
        </w:numPr>
      </w:pPr>
      <w:r>
        <w:t>No standardization of design</w:t>
      </w:r>
    </w:p>
    <w:p w14:paraId="4BBD0B30" w14:textId="1BC8A8BE" w:rsidR="00452491" w:rsidRDefault="009321F8" w:rsidP="00BC0BB2">
      <w:r>
        <w:t>Dale:</w:t>
      </w:r>
      <w:r w:rsidR="00E21DF6">
        <w:t xml:space="preserve"> 2 things drive</w:t>
      </w:r>
    </w:p>
    <w:p w14:paraId="275DF278" w14:textId="77777777" w:rsidR="004D5E19" w:rsidRDefault="00E21DF6" w:rsidP="004D5E19">
      <w:pPr>
        <w:pStyle w:val="ListParagraph"/>
        <w:numPr>
          <w:ilvl w:val="0"/>
          <w:numId w:val="2"/>
        </w:numPr>
      </w:pPr>
      <w:r>
        <w:t>Based on asset life (end of life)</w:t>
      </w:r>
    </w:p>
    <w:p w14:paraId="2052D896" w14:textId="3713F146" w:rsidR="00E21DF6" w:rsidRDefault="004D5E19" w:rsidP="004D5E19">
      <w:pPr>
        <w:pStyle w:val="ListParagraph"/>
        <w:numPr>
          <w:ilvl w:val="0"/>
          <w:numId w:val="2"/>
        </w:numPr>
      </w:pPr>
      <w:r>
        <w:t xml:space="preserve">Not standard due to </w:t>
      </w:r>
      <w:proofErr w:type="spellStart"/>
      <w:r>
        <w:t>soverenty</w:t>
      </w:r>
      <w:proofErr w:type="spellEnd"/>
      <w:r>
        <w:t xml:space="preserve"> issues (ex: India, they require access)</w:t>
      </w:r>
    </w:p>
    <w:p w14:paraId="131BD044" w14:textId="7D58E00C" w:rsidR="005253AF" w:rsidRDefault="005253AF" w:rsidP="005253AF">
      <w:r>
        <w:t>Paul: Eastern Asia has different cost models, so hard to standardize</w:t>
      </w:r>
    </w:p>
    <w:p w14:paraId="559823CB" w14:textId="3DC38291" w:rsidR="00911244" w:rsidRDefault="00911244" w:rsidP="00911244">
      <w:pPr>
        <w:pStyle w:val="ListParagraph"/>
        <w:numPr>
          <w:ilvl w:val="0"/>
          <w:numId w:val="1"/>
        </w:numPr>
      </w:pPr>
      <w:r>
        <w:t xml:space="preserve">Minority workforce is an </w:t>
      </w:r>
      <w:proofErr w:type="spellStart"/>
      <w:r>
        <w:t>entrypoint</w:t>
      </w:r>
      <w:proofErr w:type="spellEnd"/>
    </w:p>
    <w:p w14:paraId="1074DA5B" w14:textId="6FDC87FC" w:rsidR="00911244" w:rsidRDefault="002D73B8" w:rsidP="00911244">
      <w:r>
        <w:t xml:space="preserve">Dale: Edge DC: </w:t>
      </w:r>
      <w:r w:rsidR="001E4222">
        <w:t>Data center in a box – effort to simplify</w:t>
      </w:r>
    </w:p>
    <w:p w14:paraId="7A59BC63" w14:textId="08B1D4DE" w:rsidR="00362736" w:rsidRDefault="00362736" w:rsidP="00362736">
      <w:pPr>
        <w:pStyle w:val="ListParagraph"/>
        <w:numPr>
          <w:ilvl w:val="0"/>
          <w:numId w:val="1"/>
        </w:numPr>
      </w:pPr>
      <w:r>
        <w:t>Requirements are different country to country</w:t>
      </w:r>
    </w:p>
    <w:p w14:paraId="1CB20EF9" w14:textId="767F8A83" w:rsidR="007062F2" w:rsidRDefault="00263FBF" w:rsidP="00362736">
      <w:r>
        <w:t xml:space="preserve">Cyber </w:t>
      </w:r>
      <w:r w:rsidR="00FE4C19">
        <w:t>Security is a mega point on slide 7</w:t>
      </w:r>
      <w:r>
        <w:t xml:space="preserve"> (goal zero hacks)</w:t>
      </w:r>
      <w:r w:rsidR="009A666A">
        <w:t>. DC community take bolt-on approach, not good enough</w:t>
      </w:r>
    </w:p>
    <w:p w14:paraId="58F34058" w14:textId="15B23F9D" w:rsidR="007062F2" w:rsidRDefault="007062F2" w:rsidP="00362736">
      <w:r>
        <w:t>Take</w:t>
      </w:r>
      <w:r w:rsidR="00C1350B">
        <w:t>a</w:t>
      </w:r>
      <w:r>
        <w:t>ways: Add security, standardization</w:t>
      </w:r>
    </w:p>
    <w:p w14:paraId="76B79714" w14:textId="361D1111" w:rsidR="00C1350B" w:rsidRDefault="00C1350B" w:rsidP="00362736">
      <w:r>
        <w:t>===</w:t>
      </w:r>
    </w:p>
    <w:p w14:paraId="5BA1612F" w14:textId="1A815BCB" w:rsidR="00C1350B" w:rsidRDefault="00C1350B" w:rsidP="00362736">
      <w:r>
        <w:t>Dan</w:t>
      </w:r>
      <w:r w:rsidR="00FC7462">
        <w:t xml:space="preserve"> </w:t>
      </w:r>
      <w:proofErr w:type="spellStart"/>
      <w:r w:rsidR="00FC7462">
        <w:t>Loosemore</w:t>
      </w:r>
      <w:proofErr w:type="spellEnd"/>
      <w:r>
        <w:t xml:space="preserve"> – DCD C</w:t>
      </w:r>
      <w:r w:rsidR="00965120">
        <w:t>O</w:t>
      </w:r>
      <w:r>
        <w:t>O (Keynote speaker)</w:t>
      </w:r>
    </w:p>
    <w:p w14:paraId="39015C3C" w14:textId="14249CD5" w:rsidR="007062F2" w:rsidRDefault="000B53AC" w:rsidP="00362736">
      <w:r>
        <w:t>DCD: 7m members, 300k newsletter</w:t>
      </w:r>
    </w:p>
    <w:p w14:paraId="4ECC07BC" w14:textId="1E67F14C" w:rsidR="0069010D" w:rsidRDefault="0069010D" w:rsidP="00BE0FA4">
      <w:pPr>
        <w:pStyle w:val="ListParagraph"/>
        <w:numPr>
          <w:ilvl w:val="0"/>
          <w:numId w:val="1"/>
        </w:numPr>
      </w:pPr>
      <w:r>
        <w:t>HON commissioned study in May 2021</w:t>
      </w:r>
    </w:p>
    <w:p w14:paraId="45A053FE" w14:textId="5B5E616A" w:rsidR="00BE0FA4" w:rsidRDefault="00BE0FA4" w:rsidP="00BE0FA4">
      <w:pPr>
        <w:pStyle w:val="ListParagraph"/>
        <w:numPr>
          <w:ilvl w:val="0"/>
          <w:numId w:val="1"/>
        </w:numPr>
      </w:pPr>
      <w:r>
        <w:t>Huge increase in sustainability searches on DCD web site</w:t>
      </w:r>
    </w:p>
    <w:p w14:paraId="20F21593" w14:textId="57CD4779" w:rsidR="00BE0FA4" w:rsidRDefault="000536D4" w:rsidP="00BE0FA4">
      <w:pPr>
        <w:pStyle w:val="ListParagraph"/>
        <w:numPr>
          <w:ilvl w:val="0"/>
          <w:numId w:val="1"/>
        </w:numPr>
      </w:pPr>
      <w:r>
        <w:t xml:space="preserve">Executive leadership is key driver of sustainability; next facilities </w:t>
      </w:r>
      <w:r w:rsidR="003D1C27">
        <w:t xml:space="preserve">and IT </w:t>
      </w:r>
      <w:r>
        <w:t>dept</w:t>
      </w:r>
      <w:r w:rsidR="003D1C27">
        <w:t>s</w:t>
      </w:r>
    </w:p>
    <w:p w14:paraId="793BDEC5" w14:textId="7426FA1D" w:rsidR="002F0DB5" w:rsidRDefault="002F0DB5" w:rsidP="002F0DB5">
      <w:pPr>
        <w:pStyle w:val="ListParagraph"/>
        <w:numPr>
          <w:ilvl w:val="1"/>
          <w:numId w:val="1"/>
        </w:numPr>
      </w:pPr>
      <w:r>
        <w:t xml:space="preserve">VP Hyundai has </w:t>
      </w:r>
      <w:r w:rsidR="00AE58BE">
        <w:t xml:space="preserve">partnership </w:t>
      </w:r>
      <w:r>
        <w:t xml:space="preserve">sustainability </w:t>
      </w:r>
      <w:r w:rsidR="00AE58BE">
        <w:t>as a KPI</w:t>
      </w:r>
    </w:p>
    <w:p w14:paraId="1A7AD1AF" w14:textId="1EF19087" w:rsidR="002F0DB5" w:rsidRDefault="00EE0107" w:rsidP="002F0DB5">
      <w:pPr>
        <w:pStyle w:val="ListParagraph"/>
        <w:numPr>
          <w:ilvl w:val="0"/>
          <w:numId w:val="1"/>
        </w:numPr>
      </w:pPr>
      <w:r>
        <w:t>Needs mea</w:t>
      </w:r>
      <w:r w:rsidR="00F0751B">
        <w:t>s</w:t>
      </w:r>
      <w:r>
        <w:t>urements beyond PUE for it to be successful</w:t>
      </w:r>
    </w:p>
    <w:p w14:paraId="7971A48C" w14:textId="77DB2DAC" w:rsidR="006B3997" w:rsidRDefault="006B3997" w:rsidP="002F0DB5">
      <w:pPr>
        <w:pStyle w:val="ListParagraph"/>
        <w:numPr>
          <w:ilvl w:val="0"/>
          <w:numId w:val="1"/>
        </w:numPr>
      </w:pPr>
      <w:r>
        <w:t>Main driver</w:t>
      </w:r>
      <w:r w:rsidR="00DB3374">
        <w:t xml:space="preserve"> for 48% of responses</w:t>
      </w:r>
      <w:r>
        <w:t xml:space="preserve"> is economic gain</w:t>
      </w:r>
      <w:r w:rsidR="00DB3374">
        <w:t xml:space="preserve">, then for </w:t>
      </w:r>
      <w:proofErr w:type="spellStart"/>
      <w:r w:rsidR="00DB3374">
        <w:t>corp</w:t>
      </w:r>
      <w:proofErr w:type="spellEnd"/>
      <w:r w:rsidR="00DB3374">
        <w:t xml:space="preserve"> brand</w:t>
      </w:r>
    </w:p>
    <w:p w14:paraId="1B8A3D64" w14:textId="01C944B0" w:rsidR="00EE0107" w:rsidRDefault="002630CF" w:rsidP="0069010D">
      <w:pPr>
        <w:pStyle w:val="ListParagraph"/>
        <w:numPr>
          <w:ilvl w:val="0"/>
          <w:numId w:val="1"/>
        </w:numPr>
      </w:pPr>
      <w:r>
        <w:t>Trend is clear: sustainability becoming very important in 3 years (80% of responses</w:t>
      </w:r>
      <w:r w:rsidR="00012AE0">
        <w:t>)</w:t>
      </w:r>
    </w:p>
    <w:p w14:paraId="743CFDBD" w14:textId="53320C90" w:rsidR="003E00E7" w:rsidRDefault="00780945" w:rsidP="00D02C38">
      <w:pPr>
        <w:pStyle w:val="ListParagraph"/>
        <w:numPr>
          <w:ilvl w:val="0"/>
          <w:numId w:val="1"/>
        </w:numPr>
      </w:pPr>
      <w:r>
        <w:t>Hyperscale investing</w:t>
      </w:r>
      <w:r w:rsidR="003E00E7">
        <w:t xml:space="preserve"> despite cost</w:t>
      </w:r>
      <w:r w:rsidR="00D02C38">
        <w:t>; others will pay a small premium</w:t>
      </w:r>
    </w:p>
    <w:p w14:paraId="4218DE02" w14:textId="71B403E0" w:rsidR="001B4741" w:rsidRDefault="001B4741" w:rsidP="00D02C38">
      <w:pPr>
        <w:pStyle w:val="ListParagraph"/>
        <w:numPr>
          <w:ilvl w:val="0"/>
          <w:numId w:val="1"/>
        </w:numPr>
      </w:pPr>
      <w:r>
        <w:lastRenderedPageBreak/>
        <w:t xml:space="preserve">Bloom Energy: Fuel cell ROI: 5 </w:t>
      </w:r>
      <w:proofErr w:type="spellStart"/>
      <w:r>
        <w:t>yr</w:t>
      </w:r>
      <w:proofErr w:type="spellEnd"/>
      <w:r>
        <w:t xml:space="preserve"> for small deployment, 10 </w:t>
      </w:r>
      <w:proofErr w:type="spellStart"/>
      <w:r>
        <w:t>yr</w:t>
      </w:r>
      <w:proofErr w:type="spellEnd"/>
      <w:r>
        <w:t xml:space="preserve"> for large deployment</w:t>
      </w:r>
    </w:p>
    <w:p w14:paraId="22058B48" w14:textId="246F434F" w:rsidR="00A731DC" w:rsidRDefault="00A731DC" w:rsidP="00D02C38">
      <w:pPr>
        <w:pStyle w:val="ListParagraph"/>
        <w:numPr>
          <w:ilvl w:val="0"/>
          <w:numId w:val="1"/>
        </w:numPr>
      </w:pPr>
      <w:r>
        <w:t xml:space="preserve">66% </w:t>
      </w:r>
      <w:r w:rsidR="00785E13">
        <w:t>believe PUE should be replaced w/a better metric</w:t>
      </w:r>
    </w:p>
    <w:p w14:paraId="5B75F3AE" w14:textId="493DE6EE" w:rsidR="00785E13" w:rsidRDefault="001D1279" w:rsidP="00D02C38">
      <w:pPr>
        <w:pStyle w:val="ListParagraph"/>
        <w:numPr>
          <w:ilvl w:val="0"/>
          <w:numId w:val="1"/>
        </w:numPr>
      </w:pPr>
      <w:r>
        <w:t xml:space="preserve">35% believe investment and incentives </w:t>
      </w:r>
      <w:r w:rsidR="002870BE">
        <w:t>necessary for net-zero</w:t>
      </w:r>
    </w:p>
    <w:p w14:paraId="66D111D9" w14:textId="7A531306" w:rsidR="002D2954" w:rsidRDefault="002D2954" w:rsidP="00D02C38">
      <w:pPr>
        <w:pStyle w:val="ListParagraph"/>
        <w:numPr>
          <w:ilvl w:val="0"/>
          <w:numId w:val="1"/>
        </w:numPr>
      </w:pPr>
      <w:r>
        <w:t>Biggest impacts:</w:t>
      </w:r>
    </w:p>
    <w:p w14:paraId="600DC6B6" w14:textId="0F0F44A1" w:rsidR="002D2954" w:rsidRDefault="002D2954" w:rsidP="002D2954">
      <w:pPr>
        <w:pStyle w:val="ListParagraph"/>
        <w:numPr>
          <w:ilvl w:val="1"/>
          <w:numId w:val="1"/>
        </w:numPr>
      </w:pPr>
      <w:r>
        <w:t xml:space="preserve">Energy source </w:t>
      </w:r>
      <w:r w:rsidR="00B96B3C">
        <w:t>83%</w:t>
      </w:r>
    </w:p>
    <w:p w14:paraId="57C88172" w14:textId="18ED6712" w:rsidR="00B96B3C" w:rsidRDefault="00B96B3C" w:rsidP="002D2954">
      <w:pPr>
        <w:pStyle w:val="ListParagraph"/>
        <w:numPr>
          <w:ilvl w:val="1"/>
          <w:numId w:val="1"/>
        </w:numPr>
      </w:pPr>
      <w:r>
        <w:t>Improve IT utilization 72%</w:t>
      </w:r>
    </w:p>
    <w:p w14:paraId="7969B76C" w14:textId="2082368A" w:rsidR="00B96B3C" w:rsidRDefault="00B96B3C" w:rsidP="00422FA9">
      <w:pPr>
        <w:pStyle w:val="ListParagraph"/>
        <w:numPr>
          <w:ilvl w:val="1"/>
          <w:numId w:val="1"/>
        </w:numPr>
      </w:pPr>
      <w:r>
        <w:t>Natural air free cooling 68%</w:t>
      </w:r>
    </w:p>
    <w:p w14:paraId="098633BC" w14:textId="01245B1A" w:rsidR="00FE4C19" w:rsidRDefault="005D4245" w:rsidP="00362736">
      <w:pPr>
        <w:pStyle w:val="ListParagraph"/>
        <w:numPr>
          <w:ilvl w:val="0"/>
          <w:numId w:val="1"/>
        </w:numPr>
      </w:pPr>
      <w:r>
        <w:t>DC CAGR, 20%+ LATAM</w:t>
      </w:r>
    </w:p>
    <w:p w14:paraId="6AC7B2B5" w14:textId="58B069E0" w:rsidR="00E44089" w:rsidRDefault="00E44089" w:rsidP="00362736">
      <w:pPr>
        <w:pStyle w:val="ListParagraph"/>
        <w:numPr>
          <w:ilvl w:val="0"/>
          <w:numId w:val="1"/>
        </w:numPr>
      </w:pPr>
      <w:r>
        <w:t>Lead-times decreasing</w:t>
      </w:r>
      <w:r w:rsidR="00FD7148">
        <w:t xml:space="preserve"> (building faster, cheaper)</w:t>
      </w:r>
    </w:p>
    <w:p w14:paraId="02DA9EAE" w14:textId="546FEF2B" w:rsidR="00FB2F43" w:rsidRDefault="00FB2F43" w:rsidP="004811B1">
      <w:pPr>
        <w:pStyle w:val="ListParagraph"/>
        <w:numPr>
          <w:ilvl w:val="0"/>
          <w:numId w:val="1"/>
        </w:numPr>
      </w:pPr>
      <w:r>
        <w:t>On-prem is flat</w:t>
      </w:r>
    </w:p>
    <w:p w14:paraId="6537316A" w14:textId="69196E88" w:rsidR="00374935" w:rsidRDefault="00374935" w:rsidP="00374935">
      <w:r w:rsidRPr="00374935">
        <w:rPr>
          <w:noProof/>
        </w:rPr>
        <w:drawing>
          <wp:inline distT="0" distB="0" distL="0" distR="0" wp14:anchorId="3F677202" wp14:editId="51112652">
            <wp:extent cx="5943600" cy="2717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139B" w14:textId="77777777" w:rsidR="00ED4E9E" w:rsidRDefault="00ED4E9E" w:rsidP="00374935">
      <w:r>
        <w:t>Suggestions for improvement:</w:t>
      </w:r>
    </w:p>
    <w:p w14:paraId="0FB9A79C" w14:textId="2C6F6AE8" w:rsidR="005C55D7" w:rsidRDefault="005C55D7" w:rsidP="00374935">
      <w:r>
        <w:t>Gary: 2-2.5 hours is sweet spot. Outside speaker for 30 mins is great.</w:t>
      </w:r>
      <w:r w:rsidR="00511019">
        <w:t xml:space="preserve"> More meaningful panel/debate</w:t>
      </w:r>
      <w:r w:rsidR="00167135">
        <w:t xml:space="preserve"> over thought-provoking topics</w:t>
      </w:r>
      <w:r w:rsidR="00511019">
        <w:t>.</w:t>
      </w:r>
    </w:p>
    <w:p w14:paraId="1277A459" w14:textId="112DB96E" w:rsidR="00436567" w:rsidRDefault="00914A70" w:rsidP="00374935">
      <w:r>
        <w:t xml:space="preserve">Mark: Good to </w:t>
      </w:r>
      <w:r w:rsidR="009B6C1A">
        <w:t>have</w:t>
      </w:r>
      <w:r>
        <w:t xml:space="preserve"> telco. Would like hyperscal</w:t>
      </w:r>
      <w:r w:rsidR="00F0751B">
        <w:t>e</w:t>
      </w:r>
      <w:r>
        <w:t xml:space="preserve"> and enterprise</w:t>
      </w:r>
      <w:r w:rsidR="004D3EF3">
        <w:t xml:space="preserve"> guest</w:t>
      </w:r>
      <w:r>
        <w:t>.</w:t>
      </w:r>
    </w:p>
    <w:p w14:paraId="01905926" w14:textId="560BDE5F" w:rsidR="00436567" w:rsidRDefault="00436567" w:rsidP="00374935">
      <w:r>
        <w:t xml:space="preserve">James: </w:t>
      </w:r>
      <w:r w:rsidR="00CF4168">
        <w:t>reserve time for other companies to spotlight/products</w:t>
      </w:r>
    </w:p>
    <w:p w14:paraId="205EBA2E" w14:textId="0CEDD055" w:rsidR="00CF4168" w:rsidRDefault="00CF4168" w:rsidP="00374935">
      <w:r>
        <w:t xml:space="preserve">Dale: </w:t>
      </w:r>
      <w:r w:rsidR="00AE6B79">
        <w:t>Same as James above</w:t>
      </w:r>
      <w:r>
        <w:t>. See other guest views of the future of DC.</w:t>
      </w:r>
    </w:p>
    <w:p w14:paraId="1A5E017B" w14:textId="3D0E2804" w:rsidR="00036442" w:rsidRDefault="00036442" w:rsidP="00374935">
      <w:r>
        <w:t>Sabi: Next CAB in Sep/Oct ’21.</w:t>
      </w:r>
    </w:p>
    <w:sectPr w:rsidR="0003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AA9C9" w14:textId="77777777" w:rsidR="00C26EFD" w:rsidRDefault="00C26EFD" w:rsidP="00C26EFD">
      <w:pPr>
        <w:spacing w:after="0" w:line="240" w:lineRule="auto"/>
      </w:pPr>
      <w:r>
        <w:separator/>
      </w:r>
    </w:p>
  </w:endnote>
  <w:endnote w:type="continuationSeparator" w:id="0">
    <w:p w14:paraId="14273114" w14:textId="77777777" w:rsidR="00C26EFD" w:rsidRDefault="00C26EFD" w:rsidP="00C2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4C437" w14:textId="77777777" w:rsidR="00C26EFD" w:rsidRDefault="00C26EFD" w:rsidP="00C26EFD">
      <w:pPr>
        <w:spacing w:after="0" w:line="240" w:lineRule="auto"/>
      </w:pPr>
      <w:r>
        <w:separator/>
      </w:r>
    </w:p>
  </w:footnote>
  <w:footnote w:type="continuationSeparator" w:id="0">
    <w:p w14:paraId="1750E0A9" w14:textId="77777777" w:rsidR="00C26EFD" w:rsidRDefault="00C26EFD" w:rsidP="00C2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77C91"/>
    <w:multiLevelType w:val="hybridMultilevel"/>
    <w:tmpl w:val="C9D8E01A"/>
    <w:lvl w:ilvl="0" w:tplc="19DC7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120DC2"/>
    <w:multiLevelType w:val="hybridMultilevel"/>
    <w:tmpl w:val="07328DEC"/>
    <w:lvl w:ilvl="0" w:tplc="67DA7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D"/>
    <w:rsid w:val="00012AE0"/>
    <w:rsid w:val="00036442"/>
    <w:rsid w:val="000536D4"/>
    <w:rsid w:val="000B53AC"/>
    <w:rsid w:val="001354F4"/>
    <w:rsid w:val="00167135"/>
    <w:rsid w:val="001B4741"/>
    <w:rsid w:val="001D1279"/>
    <w:rsid w:val="001E4222"/>
    <w:rsid w:val="002630CF"/>
    <w:rsid w:val="00263FBF"/>
    <w:rsid w:val="002870BE"/>
    <w:rsid w:val="002D2954"/>
    <w:rsid w:val="002D73B8"/>
    <w:rsid w:val="002F0DB5"/>
    <w:rsid w:val="00362736"/>
    <w:rsid w:val="00374935"/>
    <w:rsid w:val="003D1C27"/>
    <w:rsid w:val="003E00E7"/>
    <w:rsid w:val="00422FA9"/>
    <w:rsid w:val="00436567"/>
    <w:rsid w:val="00452491"/>
    <w:rsid w:val="004811B1"/>
    <w:rsid w:val="004C1EF3"/>
    <w:rsid w:val="004D3EF3"/>
    <w:rsid w:val="004D5E19"/>
    <w:rsid w:val="004E5F46"/>
    <w:rsid w:val="00511019"/>
    <w:rsid w:val="005253AF"/>
    <w:rsid w:val="005C55D7"/>
    <w:rsid w:val="005D4245"/>
    <w:rsid w:val="005D4355"/>
    <w:rsid w:val="0069010D"/>
    <w:rsid w:val="006B3997"/>
    <w:rsid w:val="006C7125"/>
    <w:rsid w:val="007062F2"/>
    <w:rsid w:val="0077371B"/>
    <w:rsid w:val="00780945"/>
    <w:rsid w:val="00785E13"/>
    <w:rsid w:val="00911244"/>
    <w:rsid w:val="00914A70"/>
    <w:rsid w:val="009321F8"/>
    <w:rsid w:val="00965120"/>
    <w:rsid w:val="009700B3"/>
    <w:rsid w:val="009A666A"/>
    <w:rsid w:val="009B6C1A"/>
    <w:rsid w:val="00A731DC"/>
    <w:rsid w:val="00AE58BE"/>
    <w:rsid w:val="00AE6B79"/>
    <w:rsid w:val="00B665D1"/>
    <w:rsid w:val="00B96B3C"/>
    <w:rsid w:val="00BC0BB2"/>
    <w:rsid w:val="00BE0FA4"/>
    <w:rsid w:val="00C1350B"/>
    <w:rsid w:val="00C26EFD"/>
    <w:rsid w:val="00CF4168"/>
    <w:rsid w:val="00D02C38"/>
    <w:rsid w:val="00D61B9C"/>
    <w:rsid w:val="00DB3374"/>
    <w:rsid w:val="00E21DF6"/>
    <w:rsid w:val="00E44089"/>
    <w:rsid w:val="00ED3D84"/>
    <w:rsid w:val="00ED4E9E"/>
    <w:rsid w:val="00EE0107"/>
    <w:rsid w:val="00F0751B"/>
    <w:rsid w:val="00F12B26"/>
    <w:rsid w:val="00F86AB9"/>
    <w:rsid w:val="00FB2F43"/>
    <w:rsid w:val="00FC7462"/>
    <w:rsid w:val="00FD7148"/>
    <w:rsid w:val="00FE4C19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FD048"/>
  <w15:chartTrackingRefBased/>
  <w15:docId w15:val="{43AC6B4E-248F-4065-AF50-4DCCD54A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719B2F7E83F48B92458257AADD38D" ma:contentTypeVersion="13" ma:contentTypeDescription="Create a new document." ma:contentTypeScope="" ma:versionID="709e5706ad624de197bad22b7f488dbf">
  <xsd:schema xmlns:xsd="http://www.w3.org/2001/XMLSchema" xmlns:xs="http://www.w3.org/2001/XMLSchema" xmlns:p="http://schemas.microsoft.com/office/2006/metadata/properties" xmlns:ns2="0d26146a-5d3a-40ce-87ad-44a92418db48" xmlns:ns3="1380dee5-1c77-41ac-b12f-05301a30d223" targetNamespace="http://schemas.microsoft.com/office/2006/metadata/properties" ma:root="true" ma:fieldsID="13163a4ad9da5385199c1176b98233c1" ns2:_="" ns3:_="">
    <xsd:import namespace="0d26146a-5d3a-40ce-87ad-44a92418db48"/>
    <xsd:import namespace="1380dee5-1c77-41ac-b12f-05301a30d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6146a-5d3a-40ce-87ad-44a92418d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0dee5-1c77-41ac-b12f-05301a30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A9D32-DEAB-4657-BEE8-F2102AAB666C}"/>
</file>

<file path=customXml/itemProps2.xml><?xml version="1.0" encoding="utf-8"?>
<ds:datastoreItem xmlns:ds="http://schemas.openxmlformats.org/officeDocument/2006/customXml" ds:itemID="{F8190E3F-B421-487E-BE91-072C1FB927D4}"/>
</file>

<file path=customXml/itemProps3.xml><?xml version="1.0" encoding="utf-8"?>
<ds:datastoreItem xmlns:ds="http://schemas.openxmlformats.org/officeDocument/2006/customXml" ds:itemID="{9C75F15C-4332-4FA7-AAA3-7BBBB1ED4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Saraiya, Alpesh</dc:creator>
  <cp:keywords/>
  <dc:description/>
  <cp:lastModifiedBy>Saraiya, Alpesh</cp:lastModifiedBy>
  <cp:revision>76</cp:revision>
  <dcterms:created xsi:type="dcterms:W3CDTF">2021-06-15T14:30:00Z</dcterms:created>
  <dcterms:modified xsi:type="dcterms:W3CDTF">2021-07-23T01:37:00Z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2021-06-15T14:31:23Z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b9450394-3792-4eef-a2f4-65f9dfd41f80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  <property fmtid="{D5CDD505-2E9C-101B-9397-08002B2CF9AE}" pid="10" name="ContentTypeId">
    <vt:lpwstr>0x01010021A719B2F7E83F48B92458257AADD38D</vt:lpwstr>
  </property>
</Properties>
</file>