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CB754" w14:textId="7AAADE9F" w:rsidR="00276E3E" w:rsidRPr="000D1F27" w:rsidRDefault="00C234FD" w:rsidP="0020598D">
      <w:pPr>
        <w:spacing w:line="360" w:lineRule="auto"/>
        <w:ind w:right="1558"/>
        <w:rPr>
          <w:color w:val="FF0000"/>
          <w:sz w:val="28"/>
          <w:lang w:val="de-DE"/>
        </w:rPr>
      </w:pPr>
      <w:r w:rsidRPr="000D1F27">
        <w:rPr>
          <w:sz w:val="28"/>
          <w:lang w:val="de-DE"/>
        </w:rPr>
        <w:t xml:space="preserve">Einstieg in eine neue Generation </w:t>
      </w:r>
      <w:r w:rsidR="006267E8">
        <w:rPr>
          <w:sz w:val="28"/>
          <w:lang w:val="de-DE"/>
        </w:rPr>
        <w:t>der</w:t>
      </w:r>
      <w:r w:rsidRPr="000D1F27">
        <w:rPr>
          <w:sz w:val="28"/>
          <w:lang w:val="de-DE"/>
        </w:rPr>
        <w:t xml:space="preserve"> PCD-Technologie mit der </w:t>
      </w:r>
      <w:r w:rsidRPr="008E5554">
        <w:rPr>
          <w:sz w:val="28"/>
          <w:lang w:val="de-DE"/>
        </w:rPr>
        <w:t>Saia PCD3.M6893</w:t>
      </w:r>
    </w:p>
    <w:p w14:paraId="6651EC7A" w14:textId="77777777" w:rsidR="00276E3E" w:rsidRPr="000D1F27" w:rsidRDefault="00276E3E" w:rsidP="0020598D">
      <w:pPr>
        <w:spacing w:line="360" w:lineRule="auto"/>
        <w:ind w:right="1558"/>
        <w:rPr>
          <w:lang w:val="de-DE"/>
        </w:rPr>
      </w:pPr>
    </w:p>
    <w:p w14:paraId="72D5CC00" w14:textId="3FBBED62" w:rsidR="005C6E91" w:rsidRPr="000D1F27" w:rsidRDefault="009A2EF7" w:rsidP="00B1515E">
      <w:pPr>
        <w:pStyle w:val="Listenabsatz"/>
        <w:numPr>
          <w:ilvl w:val="0"/>
          <w:numId w:val="3"/>
        </w:numPr>
        <w:spacing w:line="360" w:lineRule="auto"/>
        <w:ind w:left="567" w:right="1558" w:hanging="567"/>
        <w:rPr>
          <w:lang w:val="de-DE"/>
        </w:rPr>
      </w:pPr>
      <w:r>
        <w:rPr>
          <w:lang w:val="de-DE"/>
        </w:rPr>
        <w:t xml:space="preserve">Zuverlässige </w:t>
      </w:r>
      <w:r w:rsidR="00C234FD" w:rsidRPr="000D1F27">
        <w:rPr>
          <w:lang w:val="de-DE"/>
        </w:rPr>
        <w:t xml:space="preserve">Steuerung </w:t>
      </w:r>
      <w:r>
        <w:rPr>
          <w:lang w:val="de-DE"/>
        </w:rPr>
        <w:t>mit</w:t>
      </w:r>
      <w:r w:rsidR="00C234FD" w:rsidRPr="000D1F27">
        <w:rPr>
          <w:lang w:val="de-DE"/>
        </w:rPr>
        <w:t xml:space="preserve"> </w:t>
      </w:r>
      <w:proofErr w:type="spellStart"/>
      <w:r w:rsidR="00C234FD" w:rsidRPr="000D1F27">
        <w:rPr>
          <w:lang w:val="de-DE"/>
        </w:rPr>
        <w:t>Cyber</w:t>
      </w:r>
      <w:proofErr w:type="spellEnd"/>
      <w:r w:rsidR="00C234FD" w:rsidRPr="000D1F27">
        <w:rPr>
          <w:lang w:val="de-DE"/>
        </w:rPr>
        <w:t xml:space="preserve"> Security </w:t>
      </w:r>
    </w:p>
    <w:p w14:paraId="31E96286" w14:textId="1830D9B9" w:rsidR="000D1F27" w:rsidRDefault="000D1F27" w:rsidP="00B1515E">
      <w:pPr>
        <w:pStyle w:val="Listenabsatz"/>
        <w:numPr>
          <w:ilvl w:val="0"/>
          <w:numId w:val="3"/>
        </w:numPr>
        <w:spacing w:line="360" w:lineRule="auto"/>
        <w:ind w:left="567" w:right="1558" w:hanging="567"/>
        <w:rPr>
          <w:lang w:val="de-DE"/>
        </w:rPr>
      </w:pPr>
      <w:r w:rsidRPr="000D1F27">
        <w:rPr>
          <w:lang w:val="de-DE"/>
        </w:rPr>
        <w:t>Objektorientierte Hoch</w:t>
      </w:r>
      <w:r>
        <w:rPr>
          <w:lang w:val="de-DE"/>
        </w:rPr>
        <w:t>spr</w:t>
      </w:r>
      <w:r w:rsidRPr="000D1F27">
        <w:rPr>
          <w:lang w:val="de-DE"/>
        </w:rPr>
        <w:t>achenprogrammierung</w:t>
      </w:r>
      <w:r w:rsidR="009A2EF7">
        <w:rPr>
          <w:lang w:val="de-DE"/>
        </w:rPr>
        <w:t xml:space="preserve"> nach </w:t>
      </w:r>
      <w:proofErr w:type="spellStart"/>
      <w:r w:rsidR="009A2EF7">
        <w:rPr>
          <w:lang w:val="de-DE"/>
        </w:rPr>
        <w:t>IEC</w:t>
      </w:r>
      <w:proofErr w:type="spellEnd"/>
      <w:r w:rsidR="009A2EF7">
        <w:rPr>
          <w:lang w:val="de-DE"/>
        </w:rPr>
        <w:t xml:space="preserve"> 61131-3</w:t>
      </w:r>
    </w:p>
    <w:p w14:paraId="251D55D7" w14:textId="0E093D24" w:rsidR="009A2EF7" w:rsidRPr="000D1F27" w:rsidRDefault="009A2EF7" w:rsidP="00B1515E">
      <w:pPr>
        <w:pStyle w:val="Listenabsatz"/>
        <w:numPr>
          <w:ilvl w:val="0"/>
          <w:numId w:val="3"/>
        </w:numPr>
        <w:spacing w:line="360" w:lineRule="auto"/>
        <w:ind w:left="567" w:right="1558" w:hanging="567"/>
        <w:rPr>
          <w:lang w:val="de-DE"/>
        </w:rPr>
      </w:pPr>
      <w:r>
        <w:rPr>
          <w:lang w:val="de-DE"/>
        </w:rPr>
        <w:t>Erweiterbar mit dem vorhandenen Saia PCD3 E/A-System</w:t>
      </w:r>
    </w:p>
    <w:p w14:paraId="2333AF9A" w14:textId="77777777" w:rsidR="00276E3E" w:rsidRPr="000D1F27" w:rsidRDefault="00276E3E" w:rsidP="0020598D">
      <w:pPr>
        <w:spacing w:line="360" w:lineRule="auto"/>
        <w:ind w:right="1558"/>
        <w:rPr>
          <w:lang w:val="de-DE"/>
        </w:rPr>
      </w:pPr>
    </w:p>
    <w:p w14:paraId="7687EC1C" w14:textId="5B239B64" w:rsidR="00701F93" w:rsidRPr="000D1F27" w:rsidRDefault="00C234FD" w:rsidP="0020128E">
      <w:pPr>
        <w:spacing w:line="360" w:lineRule="auto"/>
        <w:ind w:right="1275"/>
        <w:rPr>
          <w:b/>
          <w:lang w:val="de-DE"/>
        </w:rPr>
      </w:pPr>
      <w:r w:rsidRPr="000D1F27">
        <w:rPr>
          <w:b/>
          <w:lang w:val="de-DE"/>
        </w:rPr>
        <w:t>Murten, März 2019</w:t>
      </w:r>
      <w:r w:rsidR="00276E3E" w:rsidRPr="000D1F27">
        <w:rPr>
          <w:b/>
          <w:lang w:val="de-DE"/>
        </w:rPr>
        <w:t xml:space="preserve"> – Saia Burgess Controls (SBC) </w:t>
      </w:r>
      <w:r w:rsidRPr="000D1F27">
        <w:rPr>
          <w:b/>
          <w:lang w:val="de-DE"/>
        </w:rPr>
        <w:t>präsentiert mit der</w:t>
      </w:r>
      <w:r w:rsidR="008B67FE">
        <w:rPr>
          <w:b/>
          <w:lang w:val="de-DE"/>
        </w:rPr>
        <w:t xml:space="preserve"> neuen</w:t>
      </w:r>
      <w:r w:rsidRPr="000D1F27">
        <w:rPr>
          <w:b/>
          <w:lang w:val="de-DE"/>
        </w:rPr>
        <w:t xml:space="preserve"> </w:t>
      </w:r>
      <w:proofErr w:type="spellStart"/>
      <w:r w:rsidR="00E161CC" w:rsidRPr="008E5554">
        <w:rPr>
          <w:b/>
          <w:lang w:val="de-DE"/>
        </w:rPr>
        <w:t>IEC</w:t>
      </w:r>
      <w:proofErr w:type="spellEnd"/>
      <w:r w:rsidR="00E161CC" w:rsidRPr="008E5554">
        <w:rPr>
          <w:b/>
          <w:lang w:val="de-DE"/>
        </w:rPr>
        <w:t>-</w:t>
      </w:r>
      <w:r w:rsidR="000D1F27" w:rsidRPr="008E5554">
        <w:rPr>
          <w:b/>
          <w:lang w:val="de-DE"/>
        </w:rPr>
        <w:t>Steuerung</w:t>
      </w:r>
      <w:r w:rsidR="000D1F27" w:rsidRPr="000D1F27">
        <w:rPr>
          <w:b/>
          <w:lang w:val="de-DE"/>
        </w:rPr>
        <w:t xml:space="preserve"> den Einstieg in eine neue Generation </w:t>
      </w:r>
      <w:r w:rsidR="006267E8">
        <w:rPr>
          <w:b/>
          <w:lang w:val="de-DE"/>
        </w:rPr>
        <w:t>der</w:t>
      </w:r>
      <w:r w:rsidR="000D1F27" w:rsidRPr="000D1F27">
        <w:rPr>
          <w:b/>
          <w:lang w:val="de-DE"/>
        </w:rPr>
        <w:t xml:space="preserve"> PCD-Technologie. Der </w:t>
      </w:r>
      <w:r w:rsidR="000D1F27">
        <w:rPr>
          <w:b/>
          <w:lang w:val="de-DE"/>
        </w:rPr>
        <w:t xml:space="preserve">auf der </w:t>
      </w:r>
      <w:proofErr w:type="spellStart"/>
      <w:r w:rsidR="000D1F27">
        <w:rPr>
          <w:b/>
          <w:lang w:val="de-DE"/>
        </w:rPr>
        <w:t>ISH</w:t>
      </w:r>
      <w:proofErr w:type="spellEnd"/>
      <w:r w:rsidR="000D1F27">
        <w:rPr>
          <w:b/>
          <w:lang w:val="de-DE"/>
        </w:rPr>
        <w:t xml:space="preserve"> vorgestellte </w:t>
      </w:r>
      <w:r w:rsidR="000D1F27" w:rsidRPr="000D1F27">
        <w:rPr>
          <w:b/>
          <w:lang w:val="de-DE"/>
        </w:rPr>
        <w:t>Proto</w:t>
      </w:r>
      <w:r w:rsidR="000D1F27">
        <w:rPr>
          <w:b/>
          <w:lang w:val="de-DE"/>
        </w:rPr>
        <w:t>t</w:t>
      </w:r>
      <w:r w:rsidR="000D1F27" w:rsidRPr="000D1F27">
        <w:rPr>
          <w:b/>
          <w:lang w:val="de-DE"/>
        </w:rPr>
        <w:t>yp</w:t>
      </w:r>
      <w:r w:rsidR="000D1F27">
        <w:rPr>
          <w:b/>
          <w:lang w:val="de-DE"/>
        </w:rPr>
        <w:t xml:space="preserve"> </w:t>
      </w:r>
      <w:r w:rsidR="000D1F27" w:rsidRPr="000D1F27">
        <w:rPr>
          <w:b/>
          <w:lang w:val="de-DE"/>
        </w:rPr>
        <w:t xml:space="preserve">verfügt über höchste </w:t>
      </w:r>
      <w:proofErr w:type="spellStart"/>
      <w:r w:rsidR="000D1F27" w:rsidRPr="000D1F27">
        <w:rPr>
          <w:b/>
          <w:lang w:val="de-DE"/>
        </w:rPr>
        <w:t>Cyber</w:t>
      </w:r>
      <w:proofErr w:type="spellEnd"/>
      <w:r w:rsidR="00CA700A">
        <w:rPr>
          <w:b/>
          <w:lang w:val="de-DE"/>
        </w:rPr>
        <w:t xml:space="preserve"> S</w:t>
      </w:r>
      <w:r w:rsidR="000D1F27" w:rsidRPr="000D1F27">
        <w:rPr>
          <w:b/>
          <w:lang w:val="de-DE"/>
        </w:rPr>
        <w:t>ecurity und objektorientierte Hochsprachenprogrammierung. Wie gewohnt bleibt die Hardware kompatibel zu den bisherigen E/A-</w:t>
      </w:r>
      <w:r w:rsidR="00CA700A">
        <w:rPr>
          <w:b/>
          <w:lang w:val="de-DE"/>
        </w:rPr>
        <w:t xml:space="preserve"> und </w:t>
      </w:r>
      <w:r w:rsidR="000D1F27" w:rsidRPr="000D1F27">
        <w:rPr>
          <w:b/>
          <w:lang w:val="de-DE"/>
        </w:rPr>
        <w:t xml:space="preserve">Kommunikationsmodulen. </w:t>
      </w:r>
    </w:p>
    <w:p w14:paraId="27D1A057" w14:textId="77777777" w:rsidR="00652ADD" w:rsidRPr="000D1F27" w:rsidRDefault="00652ADD" w:rsidP="00652ADD">
      <w:pPr>
        <w:spacing w:line="360" w:lineRule="auto"/>
        <w:ind w:right="1275"/>
        <w:rPr>
          <w:lang w:val="de-DE"/>
        </w:rPr>
      </w:pPr>
    </w:p>
    <w:p w14:paraId="5B88D483" w14:textId="65FEBA44" w:rsidR="009E2DA4" w:rsidRDefault="000D1F27" w:rsidP="0020128E">
      <w:pPr>
        <w:spacing w:line="360" w:lineRule="auto"/>
        <w:ind w:right="1275"/>
        <w:rPr>
          <w:lang w:val="de-DE"/>
        </w:rPr>
      </w:pPr>
      <w:r>
        <w:rPr>
          <w:lang w:val="de-DE"/>
        </w:rPr>
        <w:t xml:space="preserve">Bei der Entwicklung der </w:t>
      </w:r>
      <w:r w:rsidRPr="008E5554">
        <w:rPr>
          <w:lang w:val="de-DE"/>
        </w:rPr>
        <w:t>Saia PCD3.M6893</w:t>
      </w:r>
      <w:r>
        <w:rPr>
          <w:lang w:val="de-DE"/>
        </w:rPr>
        <w:t xml:space="preserve"> stand die </w:t>
      </w:r>
      <w:proofErr w:type="spellStart"/>
      <w:r>
        <w:rPr>
          <w:lang w:val="de-DE"/>
        </w:rPr>
        <w:t>Cyber</w:t>
      </w:r>
      <w:proofErr w:type="spellEnd"/>
      <w:r w:rsidR="00CA700A">
        <w:rPr>
          <w:lang w:val="de-DE"/>
        </w:rPr>
        <w:t xml:space="preserve"> S</w:t>
      </w:r>
      <w:r>
        <w:rPr>
          <w:lang w:val="de-DE"/>
        </w:rPr>
        <w:t xml:space="preserve">ecurity und die Zuverlässigkeit an erster Stelle. Die </w:t>
      </w:r>
      <w:proofErr w:type="spellStart"/>
      <w:r w:rsidR="00E161CC" w:rsidRPr="008E5554">
        <w:rPr>
          <w:lang w:val="de-DE"/>
        </w:rPr>
        <w:t>IEC</w:t>
      </w:r>
      <w:proofErr w:type="spellEnd"/>
      <w:r w:rsidR="00E161CC" w:rsidRPr="008E5554">
        <w:rPr>
          <w:lang w:val="de-DE"/>
        </w:rPr>
        <w:t>-</w:t>
      </w:r>
      <w:r w:rsidRPr="008E5554">
        <w:rPr>
          <w:lang w:val="de-DE"/>
        </w:rPr>
        <w:t>Steuerung</w:t>
      </w:r>
      <w:r>
        <w:rPr>
          <w:lang w:val="de-DE"/>
        </w:rPr>
        <w:t xml:space="preserve"> </w:t>
      </w:r>
      <w:r w:rsidR="00CD1000">
        <w:rPr>
          <w:lang w:val="de-DE"/>
        </w:rPr>
        <w:t>ist mit dem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Cyber</w:t>
      </w:r>
      <w:proofErr w:type="spellEnd"/>
      <w:r>
        <w:rPr>
          <w:lang w:val="de-DE"/>
        </w:rPr>
        <w:t xml:space="preserve"> Secure Level 3 nach industriellem Sicherheitsstandard ANSI ISA 62443-1-1</w:t>
      </w:r>
      <w:r w:rsidR="00CD1000">
        <w:rPr>
          <w:lang w:val="de-DE"/>
        </w:rPr>
        <w:t xml:space="preserve"> ausgestattet</w:t>
      </w:r>
      <w:r>
        <w:rPr>
          <w:lang w:val="de-DE"/>
        </w:rPr>
        <w:t>, ein Update auf Level 4 erfolgt zu gegebenem Zeitpunkt.</w:t>
      </w:r>
      <w:r w:rsidR="009E2DA4">
        <w:rPr>
          <w:lang w:val="de-DE"/>
        </w:rPr>
        <w:t xml:space="preserve"> So eignet sie sich auch für den Einsatz in Anlagen</w:t>
      </w:r>
      <w:r w:rsidR="009A2EF7">
        <w:rPr>
          <w:lang w:val="de-DE"/>
        </w:rPr>
        <w:t>,</w:t>
      </w:r>
      <w:r w:rsidR="009E2DA4">
        <w:rPr>
          <w:lang w:val="de-DE"/>
        </w:rPr>
        <w:t xml:space="preserve"> die besonderen Regularien unterliegen. Der </w:t>
      </w:r>
      <w:r w:rsidR="00D8517C">
        <w:rPr>
          <w:lang w:val="de-DE"/>
        </w:rPr>
        <w:t>standardisierte</w:t>
      </w:r>
      <w:r w:rsidR="009E2DA4">
        <w:rPr>
          <w:lang w:val="de-DE"/>
        </w:rPr>
        <w:t xml:space="preserve"> </w:t>
      </w:r>
      <w:r w:rsidR="00D8517C">
        <w:rPr>
          <w:lang w:val="de-DE"/>
        </w:rPr>
        <w:t>Sicherheitslevel erleichtert Audits durch Regierungs- und Aufsichtsbehörden.</w:t>
      </w:r>
    </w:p>
    <w:p w14:paraId="1A6200E9" w14:textId="09CD9175" w:rsidR="009E2DA4" w:rsidRDefault="009E2DA4" w:rsidP="0020128E">
      <w:pPr>
        <w:spacing w:line="360" w:lineRule="auto"/>
        <w:ind w:right="1275"/>
        <w:rPr>
          <w:lang w:val="de-DE"/>
        </w:rPr>
      </w:pPr>
    </w:p>
    <w:p w14:paraId="2E51F69E" w14:textId="1468CF98" w:rsidR="009E2DA4" w:rsidRPr="009A2EF7" w:rsidRDefault="00D8517C" w:rsidP="0020128E">
      <w:pPr>
        <w:spacing w:line="360" w:lineRule="auto"/>
        <w:ind w:right="1275"/>
        <w:rPr>
          <w:b/>
          <w:lang w:val="de-DE"/>
        </w:rPr>
      </w:pPr>
      <w:r>
        <w:rPr>
          <w:b/>
          <w:lang w:val="de-DE"/>
        </w:rPr>
        <w:t>Standard-</w:t>
      </w:r>
      <w:r w:rsidR="009E2DA4">
        <w:rPr>
          <w:b/>
          <w:lang w:val="de-DE"/>
        </w:rPr>
        <w:t>Schnittstellen erleichter</w:t>
      </w:r>
      <w:r>
        <w:rPr>
          <w:b/>
          <w:lang w:val="de-DE"/>
        </w:rPr>
        <w:t>n die</w:t>
      </w:r>
      <w:r w:rsidR="009E2DA4">
        <w:rPr>
          <w:b/>
          <w:lang w:val="de-DE"/>
        </w:rPr>
        <w:t xml:space="preserve"> Integration</w:t>
      </w:r>
    </w:p>
    <w:p w14:paraId="3503C9FF" w14:textId="229FF3E7" w:rsidR="003279DD" w:rsidRDefault="009E2DA4" w:rsidP="0020128E">
      <w:pPr>
        <w:spacing w:line="360" w:lineRule="auto"/>
        <w:ind w:right="1275"/>
        <w:rPr>
          <w:lang w:val="de-DE"/>
        </w:rPr>
      </w:pPr>
      <w:r>
        <w:rPr>
          <w:lang w:val="de-DE"/>
        </w:rPr>
        <w:t>Die neue Steuerung</w:t>
      </w:r>
      <w:r w:rsidR="00CD1000">
        <w:rPr>
          <w:lang w:val="de-DE"/>
        </w:rPr>
        <w:t xml:space="preserve"> verfügt über zwei Ethernet-Schnittstellen, CAN, zwei serielle Kommunikationsschnittstellen, einen USB-Host sowie einen </w:t>
      </w:r>
      <w:proofErr w:type="spellStart"/>
      <w:r w:rsidR="00CD1000">
        <w:rPr>
          <w:lang w:val="de-DE"/>
        </w:rPr>
        <w:t>gro</w:t>
      </w:r>
      <w:r w:rsidR="008A7E53">
        <w:rPr>
          <w:lang w:val="de-DE"/>
        </w:rPr>
        <w:t>ss</w:t>
      </w:r>
      <w:r w:rsidR="00CD1000">
        <w:rPr>
          <w:lang w:val="de-DE"/>
        </w:rPr>
        <w:t>en</w:t>
      </w:r>
      <w:proofErr w:type="spellEnd"/>
      <w:r w:rsidR="00CD1000">
        <w:rPr>
          <w:lang w:val="de-DE"/>
        </w:rPr>
        <w:t xml:space="preserve"> Daten- und Anwendungsspeicher (Micro-SD). </w:t>
      </w:r>
    </w:p>
    <w:p w14:paraId="73D78E30" w14:textId="77777777" w:rsidR="004D71D1" w:rsidRPr="000D1F27" w:rsidRDefault="004D71D1" w:rsidP="0020128E">
      <w:pPr>
        <w:spacing w:line="360" w:lineRule="auto"/>
        <w:ind w:right="1275"/>
        <w:rPr>
          <w:lang w:val="de-DE"/>
        </w:rPr>
      </w:pPr>
    </w:p>
    <w:p w14:paraId="56C97229" w14:textId="038D58EE" w:rsidR="004D71D1" w:rsidRPr="000D1F27" w:rsidRDefault="000D1F27" w:rsidP="0020128E">
      <w:pPr>
        <w:spacing w:line="360" w:lineRule="auto"/>
        <w:ind w:right="1275"/>
        <w:rPr>
          <w:b/>
          <w:lang w:val="de-DE"/>
        </w:rPr>
      </w:pPr>
      <w:r>
        <w:rPr>
          <w:b/>
          <w:lang w:val="de-DE"/>
        </w:rPr>
        <w:t>Verschlüsselt und signiert</w:t>
      </w:r>
    </w:p>
    <w:p w14:paraId="666F8969" w14:textId="7F8BAB95" w:rsidR="007D6E85" w:rsidRDefault="007D6E85" w:rsidP="0020128E">
      <w:pPr>
        <w:spacing w:line="360" w:lineRule="auto"/>
        <w:ind w:right="1275"/>
        <w:rPr>
          <w:lang w:val="de-DE"/>
        </w:rPr>
      </w:pPr>
      <w:r>
        <w:rPr>
          <w:lang w:val="de-DE"/>
        </w:rPr>
        <w:t xml:space="preserve">Das Betriebssystem inklusive Daten, Applikationsprogramm und Kommunikation ist verschlüsselt und signiert und schützt den Betreiber so zuverlässig vor missbräuchlichem Zugriff auf Daten und die Prozesssteuerung. Die </w:t>
      </w:r>
      <w:proofErr w:type="spellStart"/>
      <w:r w:rsidR="007D4D7C" w:rsidRPr="008E5554">
        <w:rPr>
          <w:lang w:val="de-DE"/>
        </w:rPr>
        <w:t>IEC</w:t>
      </w:r>
      <w:proofErr w:type="spellEnd"/>
      <w:r w:rsidR="007D4D7C" w:rsidRPr="008E5554">
        <w:rPr>
          <w:lang w:val="de-DE"/>
        </w:rPr>
        <w:t>-Steuerung</w:t>
      </w:r>
      <w:r>
        <w:rPr>
          <w:lang w:val="de-DE"/>
        </w:rPr>
        <w:t xml:space="preserve"> ist nach dem industriellen Standard zur Applikationsentwicklung </w:t>
      </w:r>
      <w:proofErr w:type="spellStart"/>
      <w:r>
        <w:rPr>
          <w:lang w:val="de-DE"/>
        </w:rPr>
        <w:t>IEC</w:t>
      </w:r>
      <w:proofErr w:type="spellEnd"/>
      <w:r>
        <w:rPr>
          <w:lang w:val="de-DE"/>
        </w:rPr>
        <w:t xml:space="preserve"> 61131-3 programmierbar und erleichtert Anwendungsprogrammierern das Engineering. Bereits bestehende Programm</w:t>
      </w:r>
      <w:r w:rsidR="00D8517C">
        <w:rPr>
          <w:lang w:val="de-DE"/>
        </w:rPr>
        <w:t>teile</w:t>
      </w:r>
      <w:r>
        <w:rPr>
          <w:lang w:val="de-DE"/>
        </w:rPr>
        <w:t xml:space="preserve"> vorhandener Steuerungssysteme</w:t>
      </w:r>
      <w:r w:rsidR="00D8517C">
        <w:rPr>
          <w:lang w:val="de-DE"/>
        </w:rPr>
        <w:t xml:space="preserve"> nach </w:t>
      </w:r>
      <w:proofErr w:type="spellStart"/>
      <w:r w:rsidR="00D8517C">
        <w:rPr>
          <w:lang w:val="de-DE"/>
        </w:rPr>
        <w:t>IEC</w:t>
      </w:r>
      <w:proofErr w:type="spellEnd"/>
      <w:r w:rsidR="00D8517C">
        <w:rPr>
          <w:lang w:val="de-DE"/>
        </w:rPr>
        <w:t xml:space="preserve"> 61131-3</w:t>
      </w:r>
      <w:r w:rsidR="009A2EF7">
        <w:rPr>
          <w:lang w:val="de-DE"/>
        </w:rPr>
        <w:t xml:space="preserve"> </w:t>
      </w:r>
      <w:r>
        <w:rPr>
          <w:lang w:val="de-DE"/>
        </w:rPr>
        <w:t xml:space="preserve">können importiert werden und vom hohen Sicherheitsstandard der </w:t>
      </w:r>
      <w:proofErr w:type="spellStart"/>
      <w:r w:rsidR="0058434D" w:rsidRPr="008E5554">
        <w:rPr>
          <w:lang w:val="de-DE"/>
        </w:rPr>
        <w:t>IEC</w:t>
      </w:r>
      <w:proofErr w:type="spellEnd"/>
      <w:r w:rsidRPr="008E5554">
        <w:rPr>
          <w:lang w:val="de-DE"/>
        </w:rPr>
        <w:t>-Steuerung</w:t>
      </w:r>
      <w:r>
        <w:rPr>
          <w:lang w:val="de-DE"/>
        </w:rPr>
        <w:t xml:space="preserve"> profitieren.</w:t>
      </w:r>
    </w:p>
    <w:p w14:paraId="46255C65" w14:textId="22566F93" w:rsidR="007D6E85" w:rsidRDefault="007D6E85" w:rsidP="0020128E">
      <w:pPr>
        <w:spacing w:line="360" w:lineRule="auto"/>
        <w:ind w:right="1275"/>
        <w:rPr>
          <w:lang w:val="de-DE"/>
        </w:rPr>
      </w:pPr>
    </w:p>
    <w:p w14:paraId="69032EEB" w14:textId="284C077D" w:rsidR="007D6E85" w:rsidRPr="007D6E85" w:rsidRDefault="007D6E85" w:rsidP="0020128E">
      <w:pPr>
        <w:spacing w:line="360" w:lineRule="auto"/>
        <w:ind w:right="1275"/>
        <w:rPr>
          <w:b/>
          <w:lang w:val="de-DE"/>
        </w:rPr>
      </w:pPr>
      <w:r w:rsidRPr="007D6E85">
        <w:rPr>
          <w:b/>
          <w:lang w:val="de-DE"/>
        </w:rPr>
        <w:t>Die Automation wird Cloud-fähig</w:t>
      </w:r>
    </w:p>
    <w:p w14:paraId="3FB58DC5" w14:textId="6DB0F6AC" w:rsidR="00CD1000" w:rsidRDefault="007D6E85" w:rsidP="0020128E">
      <w:pPr>
        <w:spacing w:line="360" w:lineRule="auto"/>
        <w:ind w:right="1275"/>
        <w:rPr>
          <w:lang w:val="de-DE"/>
        </w:rPr>
      </w:pPr>
      <w:r>
        <w:rPr>
          <w:lang w:val="de-DE"/>
        </w:rPr>
        <w:t xml:space="preserve">Alle in der </w:t>
      </w:r>
      <w:proofErr w:type="spellStart"/>
      <w:r>
        <w:rPr>
          <w:lang w:val="de-DE"/>
        </w:rPr>
        <w:t>IEC</w:t>
      </w:r>
      <w:proofErr w:type="spellEnd"/>
      <w:r>
        <w:rPr>
          <w:lang w:val="de-DE"/>
        </w:rPr>
        <w:t xml:space="preserve">-Norm definierten Sprachen (Funktionsblock, sequentielle Funktionen, strukturierter Text inkl. objektorientierter Programmierung) werden unterstützt. Darüber hinaus verbindet die </w:t>
      </w:r>
      <w:r w:rsidRPr="008E5554">
        <w:rPr>
          <w:lang w:val="de-DE"/>
        </w:rPr>
        <w:t>PCD3.M6893</w:t>
      </w:r>
      <w:r>
        <w:rPr>
          <w:lang w:val="de-DE"/>
        </w:rPr>
        <w:t xml:space="preserve"> die Automation mit der Cloud und ihren Diensten zur </w:t>
      </w:r>
      <w:r>
        <w:rPr>
          <w:lang w:val="de-DE"/>
        </w:rPr>
        <w:lastRenderedPageBreak/>
        <w:t>Analyse und Optimierung. Da sie mit dem vorhandenen Saia PCD E</w:t>
      </w:r>
      <w:r w:rsidR="00D8517C">
        <w:rPr>
          <w:lang w:val="de-DE"/>
        </w:rPr>
        <w:t>/</w:t>
      </w:r>
      <w:r>
        <w:rPr>
          <w:lang w:val="de-DE"/>
        </w:rPr>
        <w:t xml:space="preserve">A-System kompatibel ist, können bestehende Anlagen sicher mit der Cloud und </w:t>
      </w:r>
      <w:proofErr w:type="spellStart"/>
      <w:r>
        <w:rPr>
          <w:lang w:val="de-DE"/>
        </w:rPr>
        <w:t>IoT</w:t>
      </w:r>
      <w:proofErr w:type="spellEnd"/>
      <w:r>
        <w:rPr>
          <w:lang w:val="de-DE"/>
        </w:rPr>
        <w:t xml:space="preserve">-Diensten (Internet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Things) vernetzt werden.</w:t>
      </w:r>
    </w:p>
    <w:p w14:paraId="2FC65B2A" w14:textId="77777777" w:rsidR="007D6E85" w:rsidRPr="000D1F27" w:rsidRDefault="007D6E85" w:rsidP="0020128E">
      <w:pPr>
        <w:spacing w:line="360" w:lineRule="auto"/>
        <w:ind w:right="1275"/>
        <w:rPr>
          <w:lang w:val="de-DE"/>
        </w:rPr>
      </w:pPr>
    </w:p>
    <w:p w14:paraId="0685BB13" w14:textId="6EECABF2" w:rsidR="009E0428" w:rsidRPr="007D6E85" w:rsidRDefault="007D6E85" w:rsidP="0020128E">
      <w:pPr>
        <w:spacing w:line="360" w:lineRule="auto"/>
        <w:ind w:right="1275"/>
        <w:rPr>
          <w:b/>
          <w:lang w:val="de-DE"/>
        </w:rPr>
      </w:pPr>
      <w:r w:rsidRPr="007D6E85">
        <w:rPr>
          <w:b/>
          <w:lang w:val="de-DE"/>
        </w:rPr>
        <w:t>Flexibel, stabil, vielseitig</w:t>
      </w:r>
    </w:p>
    <w:p w14:paraId="088D57BB" w14:textId="4F87425F" w:rsidR="007D6E85" w:rsidRPr="000D1F27" w:rsidRDefault="007D6E85" w:rsidP="0020128E">
      <w:pPr>
        <w:spacing w:line="360" w:lineRule="auto"/>
        <w:ind w:right="1275"/>
        <w:rPr>
          <w:lang w:val="de-DE"/>
        </w:rPr>
      </w:pPr>
      <w:r>
        <w:rPr>
          <w:lang w:val="de-DE"/>
        </w:rPr>
        <w:t xml:space="preserve">Die frei programmierbare Saia PCD3-Serie ist für anspruchsvolle Automationsaufgaben konzipiert. Ihre stabile Kassettenbauweise sowie die integrierten Kommunikationsschnittstellen und zahlreichen Erweiterungsmöglichkeiten machen sie vielfältig einsetzbar. </w:t>
      </w:r>
      <w:proofErr w:type="spellStart"/>
      <w:r w:rsidR="003F6B0A" w:rsidRPr="009A2EF7">
        <w:rPr>
          <w:lang w:val="de-DE"/>
        </w:rPr>
        <w:t>Gro</w:t>
      </w:r>
      <w:r w:rsidR="0058434D">
        <w:rPr>
          <w:lang w:val="de-DE"/>
        </w:rPr>
        <w:t>ss</w:t>
      </w:r>
      <w:r w:rsidR="003F6B0A" w:rsidRPr="009A2EF7">
        <w:rPr>
          <w:lang w:val="de-DE"/>
        </w:rPr>
        <w:t>zügig</w:t>
      </w:r>
      <w:proofErr w:type="spellEnd"/>
      <w:r w:rsidR="003F6B0A" w:rsidRPr="009A2EF7">
        <w:rPr>
          <w:lang w:val="de-DE"/>
        </w:rPr>
        <w:t xml:space="preserve"> dimensionierte</w:t>
      </w:r>
      <w:r w:rsidR="003F6B0A">
        <w:rPr>
          <w:lang w:val="de-DE"/>
        </w:rPr>
        <w:t xml:space="preserve"> </w:t>
      </w:r>
      <w:r>
        <w:rPr>
          <w:lang w:val="de-DE"/>
        </w:rPr>
        <w:t>Speicherressourcen der CPU ermöglichen die Erfassung, Überwachung, Archivierung und Steuerung der Daten und Zustände bis zu einem gewissen Ma</w:t>
      </w:r>
      <w:r w:rsidR="0058434D">
        <w:rPr>
          <w:lang w:val="de-DE"/>
        </w:rPr>
        <w:t>ss</w:t>
      </w:r>
      <w:r>
        <w:rPr>
          <w:lang w:val="de-DE"/>
        </w:rPr>
        <w:t>e auch ohne</w:t>
      </w:r>
      <w:r w:rsidR="00D374BC">
        <w:rPr>
          <w:lang w:val="de-DE"/>
        </w:rPr>
        <w:t xml:space="preserve"> Visualisierungs</w:t>
      </w:r>
      <w:r w:rsidR="00EB738D">
        <w:rPr>
          <w:lang w:val="de-DE"/>
        </w:rPr>
        <w:t>-</w:t>
      </w:r>
      <w:r w:rsidR="003F6B0A" w:rsidRPr="009A2EF7">
        <w:rPr>
          <w:lang w:val="de-DE"/>
        </w:rPr>
        <w:t>/</w:t>
      </w:r>
      <w:proofErr w:type="spellStart"/>
      <w:r w:rsidR="003F6B0A" w:rsidRPr="009A2EF7">
        <w:rPr>
          <w:lang w:val="de-DE"/>
        </w:rPr>
        <w:t>SCADA</w:t>
      </w:r>
      <w:proofErr w:type="spellEnd"/>
      <w:r w:rsidR="00D374BC">
        <w:rPr>
          <w:lang w:val="de-DE"/>
        </w:rPr>
        <w:t>-</w:t>
      </w:r>
      <w:r w:rsidR="003F6B0A" w:rsidRPr="009A2EF7">
        <w:rPr>
          <w:lang w:val="de-DE"/>
        </w:rPr>
        <w:t>System</w:t>
      </w:r>
      <w:r>
        <w:rPr>
          <w:lang w:val="de-DE"/>
        </w:rPr>
        <w:t>.</w:t>
      </w:r>
    </w:p>
    <w:p w14:paraId="787A54CD" w14:textId="77777777" w:rsidR="004D71D1" w:rsidRPr="000D1F27" w:rsidRDefault="004D71D1" w:rsidP="0020128E">
      <w:pPr>
        <w:spacing w:line="360" w:lineRule="auto"/>
        <w:ind w:right="1275"/>
        <w:rPr>
          <w:lang w:val="de-DE"/>
        </w:rPr>
      </w:pPr>
    </w:p>
    <w:p w14:paraId="30313C23" w14:textId="77777777" w:rsidR="000D28D6" w:rsidRPr="000D1F27" w:rsidRDefault="000D28D6" w:rsidP="0020128E">
      <w:pPr>
        <w:spacing w:line="360" w:lineRule="auto"/>
        <w:ind w:right="1275"/>
        <w:rPr>
          <w:lang w:val="de-DE"/>
        </w:rPr>
      </w:pPr>
    </w:p>
    <w:p w14:paraId="3E5A134E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u w:val="single"/>
          <w:lang w:val="de-DE"/>
        </w:rPr>
        <w:t>Bilder</w:t>
      </w:r>
      <w:r w:rsidRPr="000D1F27">
        <w:rPr>
          <w:lang w:val="de-DE"/>
        </w:rPr>
        <w:t xml:space="preserve"> (SBC, Abdruck honorarfrei bei Nennung der Bildquelle):</w:t>
      </w:r>
    </w:p>
    <w:tbl>
      <w:tblPr>
        <w:tblStyle w:val="Tabellenraster"/>
        <w:tblW w:w="9571" w:type="dxa"/>
        <w:tblLayout w:type="fixed"/>
        <w:tblLook w:val="04A0" w:firstRow="1" w:lastRow="0" w:firstColumn="1" w:lastColumn="0" w:noHBand="0" w:noVBand="1"/>
      </w:tblPr>
      <w:tblGrid>
        <w:gridCol w:w="4106"/>
        <w:gridCol w:w="5465"/>
      </w:tblGrid>
      <w:tr w:rsidR="00352395" w:rsidRPr="008602D8" w14:paraId="2618ACD7" w14:textId="77777777" w:rsidTr="00F5188D">
        <w:trPr>
          <w:trHeight w:val="1715"/>
        </w:trPr>
        <w:tc>
          <w:tcPr>
            <w:tcW w:w="4106" w:type="dxa"/>
          </w:tcPr>
          <w:p w14:paraId="107F660A" w14:textId="13B67F3A" w:rsidR="002C0774" w:rsidRPr="0033389A" w:rsidRDefault="000D1F27" w:rsidP="00F5188D">
            <w:pPr>
              <w:spacing w:line="360" w:lineRule="auto"/>
              <w:ind w:right="1558"/>
              <w:rPr>
                <w:color w:val="FF0000"/>
              </w:rPr>
            </w:pPr>
            <w:r>
              <w:rPr>
                <w:noProof/>
                <w:color w:val="FF0000"/>
                <w:lang w:val="de-CH" w:eastAsia="de-CH" w:bidi="ar-SA"/>
              </w:rPr>
              <w:drawing>
                <wp:inline distT="0" distB="0" distL="0" distR="0" wp14:anchorId="5B3B99AD" wp14:editId="4C22AFC8">
                  <wp:extent cx="2024570" cy="158556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BC_neue-Steuerungsgeneration_7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70" cy="158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</w:tcPr>
          <w:p w14:paraId="027A36D9" w14:textId="77777777" w:rsidR="00243783" w:rsidRDefault="00243783" w:rsidP="00DB23EB">
            <w:pPr>
              <w:spacing w:line="360" w:lineRule="auto"/>
              <w:ind w:right="1558"/>
              <w:rPr>
                <w:sz w:val="18"/>
                <w:szCs w:val="18"/>
              </w:rPr>
            </w:pPr>
          </w:p>
          <w:p w14:paraId="628C03BA" w14:textId="14579440" w:rsidR="00F5188D" w:rsidRDefault="00F5188D" w:rsidP="00F5188D">
            <w:pPr>
              <w:spacing w:line="360" w:lineRule="auto"/>
              <w:ind w:right="708"/>
              <w:rPr>
                <w:sz w:val="18"/>
                <w:lang w:val="de-DE"/>
              </w:rPr>
            </w:pPr>
            <w:r w:rsidRPr="00F5188D">
              <w:rPr>
                <w:sz w:val="18"/>
                <w:lang w:val="de-DE"/>
              </w:rPr>
              <w:t xml:space="preserve">Mit der </w:t>
            </w:r>
            <w:proofErr w:type="spellStart"/>
            <w:r w:rsidR="008B67FE" w:rsidRPr="008E5554">
              <w:rPr>
                <w:sz w:val="18"/>
                <w:lang w:val="de-DE"/>
              </w:rPr>
              <w:t>IEC</w:t>
            </w:r>
            <w:proofErr w:type="spellEnd"/>
            <w:r w:rsidR="008B67FE" w:rsidRPr="008E5554">
              <w:rPr>
                <w:sz w:val="18"/>
                <w:lang w:val="de-DE"/>
              </w:rPr>
              <w:t>-Steuerung</w:t>
            </w:r>
            <w:r w:rsidRPr="00F5188D">
              <w:rPr>
                <w:sz w:val="18"/>
                <w:lang w:val="de-DE"/>
              </w:rPr>
              <w:t xml:space="preserve"> ermög</w:t>
            </w:r>
            <w:r>
              <w:rPr>
                <w:sz w:val="18"/>
                <w:lang w:val="de-DE"/>
              </w:rPr>
              <w:t>licht SBC einen Einstieg in eine neue Generation bewährter PCD-Technologie.</w:t>
            </w:r>
          </w:p>
          <w:p w14:paraId="3077D475" w14:textId="0076A328" w:rsidR="00F5188D" w:rsidRPr="00F5188D" w:rsidRDefault="00F5188D" w:rsidP="00F5188D">
            <w:pPr>
              <w:spacing w:line="360" w:lineRule="auto"/>
              <w:ind w:right="708"/>
              <w:rPr>
                <w:sz w:val="18"/>
                <w:lang w:val="de-DE"/>
              </w:rPr>
            </w:pPr>
            <w:r w:rsidRPr="00F5188D">
              <w:rPr>
                <w:sz w:val="18"/>
                <w:lang w:val="de-DE"/>
              </w:rPr>
              <w:t xml:space="preserve">Die </w:t>
            </w:r>
            <w:r w:rsidR="008B67FE" w:rsidRPr="008E5554">
              <w:rPr>
                <w:sz w:val="18"/>
                <w:lang w:val="de-DE"/>
              </w:rPr>
              <w:t>PCD3.M6893</w:t>
            </w:r>
            <w:r w:rsidRPr="00F5188D">
              <w:rPr>
                <w:sz w:val="18"/>
                <w:lang w:val="de-DE"/>
              </w:rPr>
              <w:t xml:space="preserve"> verfügt über höchste </w:t>
            </w:r>
            <w:proofErr w:type="spellStart"/>
            <w:r w:rsidRPr="00F5188D">
              <w:rPr>
                <w:sz w:val="18"/>
                <w:lang w:val="de-DE"/>
              </w:rPr>
              <w:t>Cyber</w:t>
            </w:r>
            <w:proofErr w:type="spellEnd"/>
            <w:r w:rsidR="00D374BC">
              <w:rPr>
                <w:sz w:val="18"/>
                <w:lang w:val="de-DE"/>
              </w:rPr>
              <w:t xml:space="preserve"> S</w:t>
            </w:r>
            <w:r w:rsidRPr="00F5188D">
              <w:rPr>
                <w:sz w:val="18"/>
                <w:lang w:val="de-DE"/>
              </w:rPr>
              <w:t>ecurity und objektorientierte Hochsprachenprogrammierung.</w:t>
            </w:r>
          </w:p>
          <w:p w14:paraId="2596D290" w14:textId="0113756A" w:rsidR="00F5188D" w:rsidRPr="00F5188D" w:rsidRDefault="00F5188D" w:rsidP="00F5188D">
            <w:pPr>
              <w:spacing w:line="360" w:lineRule="auto"/>
              <w:ind w:right="708"/>
              <w:rPr>
                <w:sz w:val="18"/>
                <w:lang w:val="de-DE"/>
              </w:rPr>
            </w:pPr>
          </w:p>
        </w:tc>
      </w:tr>
    </w:tbl>
    <w:p w14:paraId="1F34F14E" w14:textId="77777777" w:rsidR="00062E4D" w:rsidRPr="00F5188D" w:rsidRDefault="00062E4D" w:rsidP="0020598D">
      <w:pPr>
        <w:spacing w:line="360" w:lineRule="auto"/>
        <w:ind w:right="1558"/>
        <w:rPr>
          <w:lang w:val="de-DE"/>
        </w:rPr>
      </w:pPr>
    </w:p>
    <w:p w14:paraId="49D1EE75" w14:textId="77777777" w:rsidR="007113FD" w:rsidRPr="00F5188D" w:rsidRDefault="007113FD" w:rsidP="0020598D">
      <w:pPr>
        <w:spacing w:line="360" w:lineRule="auto"/>
        <w:ind w:right="1558"/>
        <w:rPr>
          <w:lang w:val="de-DE"/>
        </w:rPr>
      </w:pPr>
    </w:p>
    <w:p w14:paraId="75F6C821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 xml:space="preserve">Weiteres Pressematerial </w:t>
      </w:r>
      <w:r w:rsidRPr="000D1F27">
        <w:rPr>
          <w:rFonts w:cs="Arial"/>
          <w:lang w:val="de-DE"/>
        </w:rPr>
        <w:t xml:space="preserve">finden Sie unter </w:t>
      </w:r>
      <w:hyperlink r:id="rId12" w:history="1">
        <w:r w:rsidRPr="000D1F27">
          <w:rPr>
            <w:rStyle w:val="Hyperlink"/>
            <w:rFonts w:eastAsiaTheme="minorHAnsi" w:cs="Arial"/>
            <w:u w:color="0B4CB4"/>
            <w:lang w:val="de-DE" w:eastAsia="en-US"/>
          </w:rPr>
          <w:t>https://www.saia-pcd.com/de-de/service/presse/</w:t>
        </w:r>
      </w:hyperlink>
      <w:r w:rsidRPr="000D1F27">
        <w:rPr>
          <w:rFonts w:eastAsiaTheme="minorHAnsi" w:cs="Arial"/>
          <w:color w:val="0B4CB4"/>
          <w:u w:val="single" w:color="0B4CB4"/>
          <w:lang w:val="de-DE" w:eastAsia="en-US"/>
        </w:rPr>
        <w:t xml:space="preserve"> </w:t>
      </w:r>
    </w:p>
    <w:p w14:paraId="176883CA" w14:textId="37A3CBEE" w:rsidR="000D1F27" w:rsidRDefault="000D1F27" w:rsidP="000D1F27">
      <w:pPr>
        <w:spacing w:line="360" w:lineRule="auto"/>
        <w:ind w:right="1558"/>
        <w:rPr>
          <w:lang w:val="de-DE"/>
        </w:rPr>
      </w:pPr>
    </w:p>
    <w:p w14:paraId="21D331C5" w14:textId="63CB0D0E" w:rsidR="008602D8" w:rsidRDefault="008602D8" w:rsidP="000D1F27">
      <w:pPr>
        <w:spacing w:line="360" w:lineRule="auto"/>
        <w:ind w:right="1558"/>
        <w:rPr>
          <w:lang w:val="de-DE"/>
        </w:rPr>
      </w:pPr>
    </w:p>
    <w:p w14:paraId="7FC0AE05" w14:textId="3BC076F4" w:rsidR="008602D8" w:rsidRDefault="008602D8" w:rsidP="000D1F27">
      <w:pPr>
        <w:spacing w:line="360" w:lineRule="auto"/>
        <w:ind w:right="1558"/>
        <w:rPr>
          <w:lang w:val="de-DE"/>
        </w:rPr>
      </w:pPr>
    </w:p>
    <w:p w14:paraId="61A04E3F" w14:textId="1B67C50C" w:rsidR="008602D8" w:rsidRDefault="008602D8" w:rsidP="000D1F27">
      <w:pPr>
        <w:spacing w:line="360" w:lineRule="auto"/>
        <w:ind w:right="1558"/>
        <w:rPr>
          <w:lang w:val="de-DE"/>
        </w:rPr>
      </w:pPr>
    </w:p>
    <w:p w14:paraId="76FF22AA" w14:textId="2586B25B" w:rsidR="008602D8" w:rsidRDefault="008602D8" w:rsidP="000D1F27">
      <w:pPr>
        <w:spacing w:line="360" w:lineRule="auto"/>
        <w:ind w:right="1558"/>
        <w:rPr>
          <w:lang w:val="de-DE"/>
        </w:rPr>
      </w:pPr>
    </w:p>
    <w:p w14:paraId="3B751BA9" w14:textId="09D04FFF" w:rsidR="008602D8" w:rsidRDefault="008602D8" w:rsidP="000D1F27">
      <w:pPr>
        <w:spacing w:line="360" w:lineRule="auto"/>
        <w:ind w:right="1558"/>
        <w:rPr>
          <w:lang w:val="de-DE"/>
        </w:rPr>
      </w:pPr>
    </w:p>
    <w:p w14:paraId="17999420" w14:textId="35ACEBA2" w:rsidR="008602D8" w:rsidRDefault="008602D8" w:rsidP="000D1F27">
      <w:pPr>
        <w:spacing w:line="360" w:lineRule="auto"/>
        <w:ind w:right="1558"/>
        <w:rPr>
          <w:lang w:val="de-DE"/>
        </w:rPr>
      </w:pPr>
    </w:p>
    <w:p w14:paraId="45D87DDB" w14:textId="7C103208" w:rsidR="008602D8" w:rsidRDefault="008602D8" w:rsidP="000D1F27">
      <w:pPr>
        <w:spacing w:line="360" w:lineRule="auto"/>
        <w:ind w:right="1558"/>
        <w:rPr>
          <w:lang w:val="de-DE"/>
        </w:rPr>
      </w:pPr>
    </w:p>
    <w:p w14:paraId="145C6128" w14:textId="4A781E01" w:rsidR="008602D8" w:rsidRDefault="008602D8" w:rsidP="000D1F27">
      <w:pPr>
        <w:spacing w:line="360" w:lineRule="auto"/>
        <w:ind w:right="1558"/>
        <w:rPr>
          <w:lang w:val="de-DE"/>
        </w:rPr>
      </w:pPr>
    </w:p>
    <w:p w14:paraId="7D23E7C6" w14:textId="6D22E55E" w:rsidR="008602D8" w:rsidRDefault="008602D8" w:rsidP="000D1F27">
      <w:pPr>
        <w:spacing w:line="360" w:lineRule="auto"/>
        <w:ind w:right="1558"/>
        <w:rPr>
          <w:lang w:val="de-DE"/>
        </w:rPr>
      </w:pPr>
    </w:p>
    <w:p w14:paraId="6EC64780" w14:textId="32013777" w:rsidR="008602D8" w:rsidRDefault="008602D8" w:rsidP="000D1F27">
      <w:pPr>
        <w:spacing w:line="360" w:lineRule="auto"/>
        <w:ind w:right="1558"/>
        <w:rPr>
          <w:lang w:val="de-DE"/>
        </w:rPr>
      </w:pPr>
    </w:p>
    <w:p w14:paraId="73B9A472" w14:textId="4105DA52" w:rsidR="008602D8" w:rsidRDefault="008602D8" w:rsidP="000D1F27">
      <w:pPr>
        <w:spacing w:line="360" w:lineRule="auto"/>
        <w:ind w:right="1558"/>
        <w:rPr>
          <w:lang w:val="de-DE"/>
        </w:rPr>
      </w:pPr>
    </w:p>
    <w:p w14:paraId="24C1582D" w14:textId="03C5CD3F" w:rsidR="008602D8" w:rsidRPr="000D1F27" w:rsidRDefault="008602D8" w:rsidP="000D1F27">
      <w:pPr>
        <w:spacing w:line="360" w:lineRule="auto"/>
        <w:ind w:right="1558"/>
        <w:rPr>
          <w:lang w:val="de-DE"/>
        </w:rPr>
      </w:pPr>
    </w:p>
    <w:p w14:paraId="1F94A225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lastRenderedPageBreak/>
        <w:t>Über die Saia-Burgess Controls AG:</w:t>
      </w:r>
    </w:p>
    <w:p w14:paraId="0B885C60" w14:textId="26F8001B" w:rsid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Die Saia-Burgess Controls AG (</w:t>
      </w:r>
      <w:hyperlink r:id="rId13" w:history="1">
        <w:r w:rsidRPr="000D1F27">
          <w:rPr>
            <w:rStyle w:val="Hyperlink"/>
            <w:lang w:val="de-DE"/>
          </w:rPr>
          <w:t>www.saia-pcd.com</w:t>
        </w:r>
      </w:hyperlink>
      <w:r w:rsidRPr="000D1F27">
        <w:rPr>
          <w:lang w:val="de-DE"/>
        </w:rPr>
        <w:t>) ist eine 100%ige Tochter der Honeywell-Gruppe. SBC entwickelt, fertigt und vertreibt bereits seit 1978 elektronische Komponenten und Systeme der Steuerungs- und Regelungstechnik. Die Produkte, die sich durch eine extreme Langlebigkeit mit einem Lebenszyklus von bis zu 25 Jahren auszeichnen, werden vor allem in der Heizungs-, Lüftungs- und Klimatechnik sowie in Energiemanagement und Wassersystemen verwendet. Eine weitere wichtige Säule bildet die OEM-Produktion. Unter Einhaltung der höchsten Qualitätsstandards produziert SBC jährlich rund 2 Mio. E/A- Punkte, 35.000 CPUs und über 700.000 Kleingeräte. Mit einem Jahresumsatz von 68 Mio. Euro und über 200 Mitarbeitern ist das Schweizer Unternehmen mit Hauptsitz in Murten ein geschätzter Hersteller von Infrastrukturautomationslösungen</w:t>
      </w:r>
      <w:r w:rsidR="00943809">
        <w:rPr>
          <w:lang w:val="de-DE"/>
        </w:rPr>
        <w:t>.</w:t>
      </w:r>
    </w:p>
    <w:p w14:paraId="1328D6F7" w14:textId="7FAFE1B2" w:rsidR="008602D8" w:rsidRDefault="008602D8" w:rsidP="000D1F27">
      <w:pPr>
        <w:spacing w:line="360" w:lineRule="auto"/>
        <w:ind w:right="1558"/>
        <w:rPr>
          <w:lang w:val="de-DE"/>
        </w:rPr>
      </w:pPr>
    </w:p>
    <w:p w14:paraId="197255F0" w14:textId="77777777" w:rsidR="008602D8" w:rsidRPr="000D1F27" w:rsidRDefault="008602D8" w:rsidP="000D1F27">
      <w:pPr>
        <w:spacing w:line="360" w:lineRule="auto"/>
        <w:ind w:right="1558"/>
        <w:rPr>
          <w:lang w:val="de-DE"/>
        </w:rPr>
      </w:pPr>
      <w:bookmarkStart w:id="0" w:name="_GoBack"/>
      <w:bookmarkEnd w:id="0"/>
    </w:p>
    <w:p w14:paraId="094C8B59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Saia-Burgess Controls AG</w:t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proofErr w:type="spellStart"/>
      <w:r w:rsidRPr="000D1F27">
        <w:rPr>
          <w:lang w:val="de-DE"/>
        </w:rPr>
        <w:t>Ansel</w:t>
      </w:r>
      <w:proofErr w:type="spellEnd"/>
      <w:r w:rsidRPr="000D1F27">
        <w:rPr>
          <w:lang w:val="de-DE"/>
        </w:rPr>
        <w:t xml:space="preserve"> &amp; Möllers GmbH</w:t>
      </w:r>
    </w:p>
    <w:p w14:paraId="588A78D9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Pressestelle</w:t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  <w:t>PR-Agentur</w:t>
      </w:r>
    </w:p>
    <w:p w14:paraId="534AFA6B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Bahnhofstrasse 18</w:t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  <w:t>König-Karl-Str. 10</w:t>
      </w:r>
    </w:p>
    <w:p w14:paraId="7E75AFB0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3280 Murten</w:t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  <w:t>70372 Stuttgart</w:t>
      </w:r>
    </w:p>
    <w:p w14:paraId="03E1E475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Schweiz</w:t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  <w:t>Deutschland</w:t>
      </w:r>
    </w:p>
    <w:p w14:paraId="0C06172D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</w:p>
    <w:p w14:paraId="60B3D570" w14:textId="718A184E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T +41 26 580 30 00</w:t>
      </w:r>
      <w:r w:rsidRPr="000D1F27">
        <w:rPr>
          <w:lang w:val="de-DE"/>
        </w:rPr>
        <w:tab/>
      </w:r>
      <w:r w:rsidRPr="000D1F27">
        <w:rPr>
          <w:lang w:val="de-DE"/>
        </w:rPr>
        <w:tab/>
      </w:r>
      <w:r w:rsidRPr="000D1F27">
        <w:rPr>
          <w:lang w:val="de-DE"/>
        </w:rPr>
        <w:tab/>
        <w:t>T +49 711 925 45 0</w:t>
      </w:r>
    </w:p>
    <w:p w14:paraId="6E101D73" w14:textId="3CD7CF7D" w:rsidR="000D1F27" w:rsidRPr="00F5188D" w:rsidRDefault="000D1F27" w:rsidP="000D1F27">
      <w:pPr>
        <w:spacing w:line="360" w:lineRule="auto"/>
        <w:ind w:right="1558"/>
        <w:rPr>
          <w:lang w:val="de-DE"/>
        </w:rPr>
      </w:pPr>
      <w:r w:rsidRPr="00F5188D">
        <w:rPr>
          <w:lang w:val="de-DE"/>
        </w:rPr>
        <w:t>presse@saia-pcd.com</w:t>
      </w:r>
      <w:r w:rsidRPr="00F5188D">
        <w:rPr>
          <w:lang w:val="de-DE"/>
        </w:rPr>
        <w:tab/>
      </w:r>
      <w:r w:rsidRPr="00F5188D">
        <w:rPr>
          <w:lang w:val="de-DE"/>
        </w:rPr>
        <w:tab/>
      </w:r>
      <w:r w:rsidRPr="00F5188D">
        <w:rPr>
          <w:lang w:val="de-DE"/>
        </w:rPr>
        <w:tab/>
        <w:t>s.setka@anselmoellers.de</w:t>
      </w:r>
    </w:p>
    <w:p w14:paraId="7B46B6F7" w14:textId="77777777" w:rsidR="000D1F27" w:rsidRPr="00F5188D" w:rsidRDefault="000D1F27" w:rsidP="000D1F27">
      <w:pPr>
        <w:spacing w:line="360" w:lineRule="auto"/>
        <w:ind w:right="1558"/>
        <w:rPr>
          <w:lang w:val="de-DE"/>
        </w:rPr>
      </w:pPr>
      <w:r w:rsidRPr="00F5188D">
        <w:rPr>
          <w:lang w:val="de-DE"/>
        </w:rPr>
        <w:t xml:space="preserve">www.saia-pcd.com </w:t>
      </w:r>
      <w:r w:rsidRPr="00F5188D">
        <w:rPr>
          <w:lang w:val="de-DE"/>
        </w:rPr>
        <w:tab/>
      </w:r>
      <w:r w:rsidRPr="00F5188D">
        <w:rPr>
          <w:lang w:val="de-DE"/>
        </w:rPr>
        <w:tab/>
      </w:r>
      <w:r w:rsidRPr="00F5188D">
        <w:rPr>
          <w:lang w:val="de-DE"/>
        </w:rPr>
        <w:tab/>
        <w:t>www.anselmoellers.de</w:t>
      </w:r>
    </w:p>
    <w:p w14:paraId="62E61B0A" w14:textId="77777777" w:rsidR="000D1F27" w:rsidRPr="00F5188D" w:rsidRDefault="000D1F27" w:rsidP="000D1F27">
      <w:pPr>
        <w:spacing w:line="360" w:lineRule="auto"/>
        <w:ind w:right="1558"/>
        <w:rPr>
          <w:lang w:val="de-DE"/>
        </w:rPr>
      </w:pPr>
    </w:p>
    <w:p w14:paraId="30A82B78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SBC Deutschland GmbH</w:t>
      </w:r>
    </w:p>
    <w:p w14:paraId="3E987675" w14:textId="4332748C" w:rsidR="000D1F27" w:rsidRPr="000D1F27" w:rsidRDefault="008E5554" w:rsidP="000D1F27">
      <w:pPr>
        <w:spacing w:line="360" w:lineRule="auto"/>
        <w:ind w:right="1558"/>
        <w:rPr>
          <w:lang w:val="de-DE"/>
        </w:rPr>
      </w:pPr>
      <w:r>
        <w:rPr>
          <w:lang w:val="de-DE"/>
        </w:rPr>
        <w:t>Strahlenbergerstra</w:t>
      </w:r>
      <w:r w:rsidRPr="008E5554">
        <w:rPr>
          <w:lang w:val="de-DE"/>
        </w:rPr>
        <w:t>ße</w:t>
      </w:r>
      <w:r w:rsidR="000D1F27" w:rsidRPr="000D1F27">
        <w:rPr>
          <w:lang w:val="de-DE"/>
        </w:rPr>
        <w:t xml:space="preserve"> 110-112</w:t>
      </w:r>
    </w:p>
    <w:p w14:paraId="7A053480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63067 Offenbach am Main</w:t>
      </w:r>
    </w:p>
    <w:p w14:paraId="34BC1613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</w:p>
    <w:p w14:paraId="2EA7AF3F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T +49 69 806 40 40</w:t>
      </w:r>
    </w:p>
    <w:p w14:paraId="71FABD47" w14:textId="77777777" w:rsidR="000D1F27" w:rsidRPr="000D1F27" w:rsidRDefault="000D1F27" w:rsidP="000D1F27">
      <w:pPr>
        <w:spacing w:line="360" w:lineRule="auto"/>
        <w:ind w:right="1558"/>
        <w:rPr>
          <w:lang w:val="de-DE"/>
        </w:rPr>
      </w:pPr>
      <w:r w:rsidRPr="000D1F27">
        <w:rPr>
          <w:lang w:val="de-DE"/>
        </w:rPr>
        <w:t>marketing.de@saia-pcd.com</w:t>
      </w:r>
    </w:p>
    <w:p w14:paraId="3B3C523E" w14:textId="77777777" w:rsidR="000D1F27" w:rsidRPr="003F6B0A" w:rsidRDefault="000D1F27" w:rsidP="000D1F27">
      <w:pPr>
        <w:spacing w:line="360" w:lineRule="auto"/>
        <w:ind w:right="1558"/>
        <w:rPr>
          <w:lang w:val="de-DE"/>
        </w:rPr>
      </w:pPr>
      <w:r w:rsidRPr="003F6B0A">
        <w:rPr>
          <w:lang w:val="de-DE"/>
        </w:rPr>
        <w:t>www.saia-pcd.de</w:t>
      </w:r>
    </w:p>
    <w:p w14:paraId="022061A5" w14:textId="77777777" w:rsidR="00E370DD" w:rsidRPr="00274D20" w:rsidRDefault="00E370DD" w:rsidP="000D1F27">
      <w:pPr>
        <w:spacing w:line="360" w:lineRule="auto"/>
        <w:ind w:right="1558"/>
        <w:rPr>
          <w:lang w:val="de-DE"/>
        </w:rPr>
      </w:pPr>
    </w:p>
    <w:sectPr w:rsidR="00E370DD" w:rsidRPr="00274D20" w:rsidSect="00E370D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384" w:right="991" w:bottom="1134" w:left="1560" w:header="708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FF65F" w14:textId="77777777" w:rsidR="00E502DF" w:rsidRDefault="00E502DF" w:rsidP="0048600B">
      <w:pPr>
        <w:spacing w:line="240" w:lineRule="auto"/>
      </w:pPr>
      <w:r>
        <w:separator/>
      </w:r>
    </w:p>
  </w:endnote>
  <w:endnote w:type="continuationSeparator" w:id="0">
    <w:p w14:paraId="6C70EBA4" w14:textId="77777777" w:rsidR="00E502DF" w:rsidRDefault="00E502DF" w:rsidP="004860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A4BE9" w14:textId="77777777" w:rsidR="00732FE1" w:rsidRDefault="00732FE1" w:rsidP="004E0614">
    <w:pPr>
      <w:pStyle w:val="Fuzeile"/>
      <w:tabs>
        <w:tab w:val="clear" w:pos="9072"/>
      </w:tabs>
    </w:pP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59E3B8" wp14:editId="7E81FB48">
              <wp:simplePos x="0" y="0"/>
              <wp:positionH relativeFrom="column">
                <wp:posOffset>5398135</wp:posOffset>
              </wp:positionH>
              <wp:positionV relativeFrom="paragraph">
                <wp:posOffset>-63500</wp:posOffset>
              </wp:positionV>
              <wp:extent cx="889000" cy="265430"/>
              <wp:effectExtent l="0" t="0" r="0" b="127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E3E9DF" w14:textId="16883744" w:rsidR="00732FE1" w:rsidRPr="00873657" w:rsidRDefault="00732FE1" w:rsidP="0087365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Seitenzahl"/>
                              <w:sz w:val="16"/>
                            </w:rPr>
                            <w:t xml:space="preserve">Page 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>PAGE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  \* MERGEFORMAT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2D8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t xml:space="preserve"> of 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2D8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59E3B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25.05pt;margin-top:-5pt;width:70pt;height:20.9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" filled="f" stroked="f">
              <v:textbox style="mso-fit-shape-to-text:t">
                <w:txbxContent>
                  <w:p w14:paraId="50E3E9DF" w14:textId="16883744" w:rsidR="00732FE1" w:rsidRPr="00873657" w:rsidRDefault="00732FE1" w:rsidP="00873657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Seitenzahl"/>
                        <w:sz w:val="16"/>
                      </w:rPr>
                      <w:t xml:space="preserve">Page 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>PAGE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instrText xml:space="preserve">   \* MERGEFORMAT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8602D8">
                      <w:rPr>
                        <w:rStyle w:val="Seitenzahl"/>
                        <w:noProof/>
                        <w:sz w:val="16"/>
                        <w:szCs w:val="16"/>
                      </w:rPr>
                      <w:t>2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Seitenzahl"/>
                        <w:sz w:val="16"/>
                      </w:rPr>
                      <w:t xml:space="preserve"> of 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8602D8">
                      <w:rPr>
                        <w:rStyle w:val="Seitenzahl"/>
                        <w:noProof/>
                        <w:sz w:val="16"/>
                        <w:szCs w:val="16"/>
                      </w:rPr>
                      <w:t>3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91F982" wp14:editId="0A1DCFEA">
              <wp:simplePos x="0" y="0"/>
              <wp:positionH relativeFrom="column">
                <wp:posOffset>-95250</wp:posOffset>
              </wp:positionH>
              <wp:positionV relativeFrom="paragraph">
                <wp:posOffset>-63500</wp:posOffset>
              </wp:positionV>
              <wp:extent cx="4419600" cy="265430"/>
              <wp:effectExtent l="0" t="0" r="0" b="127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ADB66" w14:textId="77777777" w:rsidR="00732FE1" w:rsidRPr="004648B2" w:rsidRDefault="00732FE1" w:rsidP="004E0614">
                          <w:r>
                            <w:rPr>
                              <w:sz w:val="16"/>
                            </w:rPr>
                            <w:t>Saia-Burgess Controls AG | Press Release | www.saia-pcd.com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5B91F982" id="_x0000_s1027" type="#_x0000_t202" style="position:absolute;margin-left:-7.5pt;margin-top:-5pt;width:348pt;height:20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" filled="f" stroked="f">
              <v:textbox style="mso-fit-shape-to-text:t">
                <w:txbxContent>
                  <w:p w14:paraId="769ADB66" w14:textId="77777777" w:rsidR="00732FE1" w:rsidRPr="004648B2" w:rsidRDefault="00732FE1" w:rsidP="004E0614">
                    <w:r>
                      <w:rPr>
                        <w:sz w:val="16"/>
                      </w:rPr>
                      <w:t>Saia-Burgess Controls AG | Press Release | www.saia-pcd.com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03A96" w14:textId="77777777" w:rsidR="00732FE1" w:rsidRPr="00E370DD" w:rsidRDefault="00732FE1" w:rsidP="00E370DD">
    <w:pPr>
      <w:pStyle w:val="Fuzeile"/>
      <w:tabs>
        <w:tab w:val="clear" w:pos="9072"/>
      </w:tabs>
    </w:pP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10A530" wp14:editId="409DF3BC">
              <wp:simplePos x="0" y="0"/>
              <wp:positionH relativeFrom="column">
                <wp:posOffset>5388610</wp:posOffset>
              </wp:positionH>
              <wp:positionV relativeFrom="paragraph">
                <wp:posOffset>-63500</wp:posOffset>
              </wp:positionV>
              <wp:extent cx="889000" cy="265430"/>
              <wp:effectExtent l="0" t="0" r="0" b="127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BF0730" w14:textId="75157C05" w:rsidR="00732FE1" w:rsidRPr="00873657" w:rsidRDefault="00732FE1" w:rsidP="00E370D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Seitenzahl"/>
                              <w:sz w:val="16"/>
                            </w:rPr>
                            <w:t xml:space="preserve">Page 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>PAGE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  \* MERGEFORMAT</w:instrTex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2D8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E0614"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t xml:space="preserve"> of 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2D8">
                            <w:rPr>
                              <w:rStyle w:val="Seitenzah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Seitenzah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10A53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4.3pt;margin-top:-5pt;width:70pt;height:20.9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" filled="f" stroked="f">
              <v:textbox style="mso-fit-shape-to-text:t">
                <w:txbxContent>
                  <w:p w14:paraId="5ABF0730" w14:textId="75157C05" w:rsidR="00732FE1" w:rsidRPr="00873657" w:rsidRDefault="00732FE1" w:rsidP="00E370DD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Seitenzahl"/>
                        <w:sz w:val="16"/>
                      </w:rPr>
                      <w:t xml:space="preserve">Page 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>PAGE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instrText xml:space="preserve">   \* MERGEFORMAT</w:instrTex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8602D8">
                      <w:rPr>
                        <w:rStyle w:val="Seitenzahl"/>
                        <w:noProof/>
                        <w:sz w:val="16"/>
                        <w:szCs w:val="16"/>
                      </w:rPr>
                      <w:t>1</w:t>
                    </w:r>
                    <w:r w:rsidRPr="004E0614"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Seitenzahl"/>
                        <w:sz w:val="16"/>
                      </w:rPr>
                      <w:t xml:space="preserve"> of 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separate"/>
                    </w:r>
                    <w:r w:rsidR="008602D8">
                      <w:rPr>
                        <w:rStyle w:val="Seitenzah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Seitenzah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Style w:val="Seitenzahl"/>
        <w:noProof/>
        <w:sz w:val="16"/>
        <w:szCs w:val="16"/>
        <w:lang w:val="de-CH" w:eastAsia="de-CH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9C5036" wp14:editId="35BDE416">
              <wp:simplePos x="0" y="0"/>
              <wp:positionH relativeFrom="column">
                <wp:posOffset>-95250</wp:posOffset>
              </wp:positionH>
              <wp:positionV relativeFrom="paragraph">
                <wp:posOffset>-63500</wp:posOffset>
              </wp:positionV>
              <wp:extent cx="4419600" cy="265430"/>
              <wp:effectExtent l="0" t="0" r="0" b="127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265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61397" w14:textId="77777777" w:rsidR="00732FE1" w:rsidRPr="00B1515E" w:rsidRDefault="00732FE1" w:rsidP="00E370DD">
                          <w:r>
                            <w:rPr>
                              <w:sz w:val="16"/>
                            </w:rPr>
                            <w:t>Saia-Burgess Controls AG | Press Release | www.saia-pcd.com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069C5036" id="_x0000_s1030" type="#_x0000_t202" style="position:absolute;margin-left:-7.5pt;margin-top:-5pt;width:348pt;height:20.9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" filled="f" stroked="f">
              <v:textbox style="mso-fit-shape-to-text:t">
                <w:txbxContent>
                  <w:p w14:paraId="6C261397" w14:textId="77777777" w:rsidR="00732FE1" w:rsidRPr="00B1515E" w:rsidRDefault="00732FE1" w:rsidP="00E370DD">
                    <w:r>
                      <w:rPr>
                        <w:sz w:val="16"/>
                      </w:rPr>
                      <w:t>Saia-Burgess Controls AG | Press Release | www.saia-pcd.com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D96E2" w14:textId="77777777" w:rsidR="00E502DF" w:rsidRDefault="00E502DF" w:rsidP="0048600B">
      <w:pPr>
        <w:spacing w:line="240" w:lineRule="auto"/>
      </w:pPr>
      <w:r>
        <w:separator/>
      </w:r>
    </w:p>
  </w:footnote>
  <w:footnote w:type="continuationSeparator" w:id="0">
    <w:p w14:paraId="1F3B53A2" w14:textId="77777777" w:rsidR="00E502DF" w:rsidRDefault="00E502DF" w:rsidP="004860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E4256" w14:textId="77777777" w:rsidR="00732FE1" w:rsidRDefault="00732FE1">
    <w:pPr>
      <w:pStyle w:val="Kopfzeile"/>
    </w:pPr>
    <w:r>
      <w:rPr>
        <w:noProof/>
        <w:lang w:val="de-CH" w:eastAsia="de-CH" w:bidi="ar-SA"/>
      </w:rPr>
      <w:drawing>
        <wp:anchor distT="0" distB="0" distL="114300" distR="114300" simplePos="0" relativeHeight="251659264" behindDoc="0" locked="0" layoutInCell="1" allowOverlap="1" wp14:anchorId="34CAE32B" wp14:editId="6679BD23">
          <wp:simplePos x="0" y="0"/>
          <wp:positionH relativeFrom="column">
            <wp:posOffset>4954270</wp:posOffset>
          </wp:positionH>
          <wp:positionV relativeFrom="paragraph">
            <wp:posOffset>-57481</wp:posOffset>
          </wp:positionV>
          <wp:extent cx="1248410" cy="461010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12EDC" w14:textId="77777777" w:rsidR="00732FE1" w:rsidRDefault="00732FE1" w:rsidP="00E370DD">
    <w:pPr>
      <w:pStyle w:val="Kopfzeile"/>
    </w:pPr>
    <w:r>
      <w:rPr>
        <w:noProof/>
        <w:lang w:val="de-CH" w:eastAsia="de-CH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BDF5C3" wp14:editId="768A04B1">
              <wp:simplePos x="0" y="0"/>
              <wp:positionH relativeFrom="column">
                <wp:posOffset>-95250</wp:posOffset>
              </wp:positionH>
              <wp:positionV relativeFrom="paragraph">
                <wp:posOffset>-30480</wp:posOffset>
              </wp:positionV>
              <wp:extent cx="2759075" cy="428625"/>
              <wp:effectExtent l="0" t="0" r="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4C711" w14:textId="77777777" w:rsidR="00732FE1" w:rsidRPr="00DC4D16" w:rsidRDefault="00732FE1" w:rsidP="00E370DD">
                          <w:r>
                            <w:rPr>
                              <w:b/>
                            </w:rPr>
                            <w:t>Press release</w:t>
                          </w:r>
                          <w:r>
                            <w:t xml:space="preserve"> | </w:t>
                          </w:r>
                          <w:r>
                            <w:rPr>
                              <w:sz w:val="18"/>
                            </w:rPr>
                            <w:t>Saia-Burgess Controls AG</w:t>
                          </w:r>
                          <w:r>
                            <w:rPr>
                              <w:sz w:val="18"/>
                            </w:rPr>
                            <w:br/>
                            <w:t>For immediate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34BDF5C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pt;margin-top:-2.4pt;width:217.2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" filled="f" stroked="f">
              <v:textbox>
                <w:txbxContent>
                  <w:p w14:paraId="7D44C711" w14:textId="77777777" w:rsidR="00732FE1" w:rsidRPr="00DC4D16" w:rsidRDefault="00732FE1" w:rsidP="00E370DD">
                    <w:r>
                      <w:rPr>
                        <w:b/>
                      </w:rPr>
                      <w:t>Press release</w:t>
                    </w:r>
                    <w:r>
                      <w:t xml:space="preserve"> | </w:t>
                    </w:r>
                    <w:r>
                      <w:rPr>
                        <w:sz w:val="18"/>
                      </w:rPr>
                      <w:t>Saia-Burgess Controls AG</w:t>
                    </w:r>
                    <w:r>
                      <w:rPr>
                        <w:sz w:val="18"/>
                      </w:rPr>
                      <w:br/>
                      <w:t>For immediate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CH" w:eastAsia="de-CH" w:bidi="ar-SA"/>
      </w:rPr>
      <w:drawing>
        <wp:anchor distT="0" distB="0" distL="114300" distR="114300" simplePos="0" relativeHeight="251668480" behindDoc="0" locked="0" layoutInCell="1" allowOverlap="1" wp14:anchorId="27E2E5C0" wp14:editId="4694BC82">
          <wp:simplePos x="0" y="0"/>
          <wp:positionH relativeFrom="column">
            <wp:posOffset>4944745</wp:posOffset>
          </wp:positionH>
          <wp:positionV relativeFrom="paragraph">
            <wp:posOffset>-57150</wp:posOffset>
          </wp:positionV>
          <wp:extent cx="1248410" cy="461010"/>
          <wp:effectExtent l="0" t="0" r="889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1FA6C8" w14:textId="77777777" w:rsidR="00732FE1" w:rsidRDefault="00732F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0D72"/>
    <w:multiLevelType w:val="hybridMultilevel"/>
    <w:tmpl w:val="E22079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589B"/>
    <w:multiLevelType w:val="hybridMultilevel"/>
    <w:tmpl w:val="D0747E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E15D2"/>
    <w:multiLevelType w:val="hybridMultilevel"/>
    <w:tmpl w:val="D4C041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65152"/>
    <w:multiLevelType w:val="hybridMultilevel"/>
    <w:tmpl w:val="3A7896E4"/>
    <w:lvl w:ilvl="0" w:tplc="246452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933F31"/>
    <w:multiLevelType w:val="hybridMultilevel"/>
    <w:tmpl w:val="3DB0D272"/>
    <w:lvl w:ilvl="0" w:tplc="B31841D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00B"/>
    <w:rsid w:val="00004D10"/>
    <w:rsid w:val="000103DA"/>
    <w:rsid w:val="00014A20"/>
    <w:rsid w:val="00015B45"/>
    <w:rsid w:val="00030CC2"/>
    <w:rsid w:val="0004278B"/>
    <w:rsid w:val="00062E4D"/>
    <w:rsid w:val="00073284"/>
    <w:rsid w:val="00074666"/>
    <w:rsid w:val="000756CC"/>
    <w:rsid w:val="000869C8"/>
    <w:rsid w:val="000955D7"/>
    <w:rsid w:val="000A1A51"/>
    <w:rsid w:val="000B2287"/>
    <w:rsid w:val="000C2C41"/>
    <w:rsid w:val="000D136A"/>
    <w:rsid w:val="000D1F27"/>
    <w:rsid w:val="000D28D6"/>
    <w:rsid w:val="000D33CB"/>
    <w:rsid w:val="000E2DA9"/>
    <w:rsid w:val="000F1D17"/>
    <w:rsid w:val="000F26B7"/>
    <w:rsid w:val="00103DDE"/>
    <w:rsid w:val="00110085"/>
    <w:rsid w:val="001132EA"/>
    <w:rsid w:val="0013712B"/>
    <w:rsid w:val="001477B7"/>
    <w:rsid w:val="00147D6D"/>
    <w:rsid w:val="00150C4C"/>
    <w:rsid w:val="00182D43"/>
    <w:rsid w:val="001865FF"/>
    <w:rsid w:val="001908A5"/>
    <w:rsid w:val="001C0865"/>
    <w:rsid w:val="001D3CF9"/>
    <w:rsid w:val="001E52D5"/>
    <w:rsid w:val="001F3A53"/>
    <w:rsid w:val="001F6583"/>
    <w:rsid w:val="0020128E"/>
    <w:rsid w:val="0020235A"/>
    <w:rsid w:val="0020598D"/>
    <w:rsid w:val="00205DD4"/>
    <w:rsid w:val="002070AC"/>
    <w:rsid w:val="002218E4"/>
    <w:rsid w:val="0022679F"/>
    <w:rsid w:val="00243783"/>
    <w:rsid w:val="002449A9"/>
    <w:rsid w:val="00260EFF"/>
    <w:rsid w:val="00270A5A"/>
    <w:rsid w:val="00274D20"/>
    <w:rsid w:val="00276E3E"/>
    <w:rsid w:val="00296F31"/>
    <w:rsid w:val="002A19D4"/>
    <w:rsid w:val="002B7C3B"/>
    <w:rsid w:val="002C0774"/>
    <w:rsid w:val="002C0897"/>
    <w:rsid w:val="002C4C67"/>
    <w:rsid w:val="002D2A73"/>
    <w:rsid w:val="002E2534"/>
    <w:rsid w:val="002E52DC"/>
    <w:rsid w:val="002E537A"/>
    <w:rsid w:val="002F18CE"/>
    <w:rsid w:val="002F3F00"/>
    <w:rsid w:val="002F4039"/>
    <w:rsid w:val="003001A4"/>
    <w:rsid w:val="0031280F"/>
    <w:rsid w:val="0031491F"/>
    <w:rsid w:val="003279DD"/>
    <w:rsid w:val="0033389A"/>
    <w:rsid w:val="003341A6"/>
    <w:rsid w:val="003518E3"/>
    <w:rsid w:val="00352395"/>
    <w:rsid w:val="00353A76"/>
    <w:rsid w:val="003543DE"/>
    <w:rsid w:val="00354563"/>
    <w:rsid w:val="00373A2E"/>
    <w:rsid w:val="00375B99"/>
    <w:rsid w:val="003776A4"/>
    <w:rsid w:val="003866E0"/>
    <w:rsid w:val="00395C06"/>
    <w:rsid w:val="003B0392"/>
    <w:rsid w:val="003B2445"/>
    <w:rsid w:val="003C1CCD"/>
    <w:rsid w:val="003D3C91"/>
    <w:rsid w:val="003E143D"/>
    <w:rsid w:val="003E47E7"/>
    <w:rsid w:val="003F668F"/>
    <w:rsid w:val="003F6B0A"/>
    <w:rsid w:val="00401439"/>
    <w:rsid w:val="00401AE3"/>
    <w:rsid w:val="00420C8A"/>
    <w:rsid w:val="00432584"/>
    <w:rsid w:val="0043272D"/>
    <w:rsid w:val="0043537B"/>
    <w:rsid w:val="0044195D"/>
    <w:rsid w:val="004648B2"/>
    <w:rsid w:val="00465AFD"/>
    <w:rsid w:val="0048600B"/>
    <w:rsid w:val="00492843"/>
    <w:rsid w:val="004A7C39"/>
    <w:rsid w:val="004B0A06"/>
    <w:rsid w:val="004B1163"/>
    <w:rsid w:val="004D41BE"/>
    <w:rsid w:val="004D71D1"/>
    <w:rsid w:val="004E0614"/>
    <w:rsid w:val="00536E9E"/>
    <w:rsid w:val="00540021"/>
    <w:rsid w:val="00552BCF"/>
    <w:rsid w:val="00565DDE"/>
    <w:rsid w:val="00577F50"/>
    <w:rsid w:val="0058434D"/>
    <w:rsid w:val="00586BB1"/>
    <w:rsid w:val="005B7248"/>
    <w:rsid w:val="005C6E91"/>
    <w:rsid w:val="005E7467"/>
    <w:rsid w:val="005F2BA0"/>
    <w:rsid w:val="005F34CE"/>
    <w:rsid w:val="005F56BB"/>
    <w:rsid w:val="0060278C"/>
    <w:rsid w:val="006062E7"/>
    <w:rsid w:val="00612E22"/>
    <w:rsid w:val="0061393B"/>
    <w:rsid w:val="006267E8"/>
    <w:rsid w:val="00633C6C"/>
    <w:rsid w:val="00636ECE"/>
    <w:rsid w:val="006374B8"/>
    <w:rsid w:val="00652ADD"/>
    <w:rsid w:val="00663CA4"/>
    <w:rsid w:val="00671A27"/>
    <w:rsid w:val="00672438"/>
    <w:rsid w:val="006872D3"/>
    <w:rsid w:val="00692053"/>
    <w:rsid w:val="006921EE"/>
    <w:rsid w:val="006A2852"/>
    <w:rsid w:val="006A70A0"/>
    <w:rsid w:val="006B6E79"/>
    <w:rsid w:val="006D211D"/>
    <w:rsid w:val="006E5843"/>
    <w:rsid w:val="00701F93"/>
    <w:rsid w:val="007113FD"/>
    <w:rsid w:val="00722315"/>
    <w:rsid w:val="00732FE1"/>
    <w:rsid w:val="00736BEB"/>
    <w:rsid w:val="0074576F"/>
    <w:rsid w:val="00762FF5"/>
    <w:rsid w:val="007650C6"/>
    <w:rsid w:val="007C728E"/>
    <w:rsid w:val="007D0952"/>
    <w:rsid w:val="007D27A4"/>
    <w:rsid w:val="007D4381"/>
    <w:rsid w:val="007D4D7C"/>
    <w:rsid w:val="007D6E85"/>
    <w:rsid w:val="00804FDD"/>
    <w:rsid w:val="008063AE"/>
    <w:rsid w:val="00811E43"/>
    <w:rsid w:val="00817212"/>
    <w:rsid w:val="00833068"/>
    <w:rsid w:val="00833FDE"/>
    <w:rsid w:val="0083576F"/>
    <w:rsid w:val="008602D8"/>
    <w:rsid w:val="0086514B"/>
    <w:rsid w:val="0087204B"/>
    <w:rsid w:val="00873657"/>
    <w:rsid w:val="00876478"/>
    <w:rsid w:val="008822E7"/>
    <w:rsid w:val="008A433E"/>
    <w:rsid w:val="008A7E53"/>
    <w:rsid w:val="008B67FE"/>
    <w:rsid w:val="008C5C7E"/>
    <w:rsid w:val="008D70EA"/>
    <w:rsid w:val="008E049E"/>
    <w:rsid w:val="008E083B"/>
    <w:rsid w:val="008E20CD"/>
    <w:rsid w:val="008E408A"/>
    <w:rsid w:val="008E5554"/>
    <w:rsid w:val="00903859"/>
    <w:rsid w:val="00921BFB"/>
    <w:rsid w:val="00943809"/>
    <w:rsid w:val="00960589"/>
    <w:rsid w:val="009632B5"/>
    <w:rsid w:val="0097421E"/>
    <w:rsid w:val="00976B52"/>
    <w:rsid w:val="00977AEA"/>
    <w:rsid w:val="00982C6E"/>
    <w:rsid w:val="00982DE5"/>
    <w:rsid w:val="009851FF"/>
    <w:rsid w:val="00993245"/>
    <w:rsid w:val="0099721E"/>
    <w:rsid w:val="009A2EF7"/>
    <w:rsid w:val="009A4617"/>
    <w:rsid w:val="009B4BE4"/>
    <w:rsid w:val="009E0428"/>
    <w:rsid w:val="009E2DA4"/>
    <w:rsid w:val="009E6634"/>
    <w:rsid w:val="009F4642"/>
    <w:rsid w:val="00A05F96"/>
    <w:rsid w:val="00A061D0"/>
    <w:rsid w:val="00A06992"/>
    <w:rsid w:val="00A078A4"/>
    <w:rsid w:val="00A10BD1"/>
    <w:rsid w:val="00A27F66"/>
    <w:rsid w:val="00A3013B"/>
    <w:rsid w:val="00A34866"/>
    <w:rsid w:val="00A35130"/>
    <w:rsid w:val="00A357DF"/>
    <w:rsid w:val="00A37D99"/>
    <w:rsid w:val="00A523A4"/>
    <w:rsid w:val="00A701D2"/>
    <w:rsid w:val="00A732E2"/>
    <w:rsid w:val="00A81548"/>
    <w:rsid w:val="00A8327E"/>
    <w:rsid w:val="00A865D6"/>
    <w:rsid w:val="00A9130E"/>
    <w:rsid w:val="00AA2378"/>
    <w:rsid w:val="00AA7691"/>
    <w:rsid w:val="00AD6073"/>
    <w:rsid w:val="00AF035B"/>
    <w:rsid w:val="00AF09C6"/>
    <w:rsid w:val="00AF1D45"/>
    <w:rsid w:val="00AF1E10"/>
    <w:rsid w:val="00B05C2C"/>
    <w:rsid w:val="00B11D1A"/>
    <w:rsid w:val="00B143B7"/>
    <w:rsid w:val="00B1515E"/>
    <w:rsid w:val="00B2472E"/>
    <w:rsid w:val="00B25981"/>
    <w:rsid w:val="00B30C91"/>
    <w:rsid w:val="00B31D28"/>
    <w:rsid w:val="00B47149"/>
    <w:rsid w:val="00B55E34"/>
    <w:rsid w:val="00B72492"/>
    <w:rsid w:val="00B7461A"/>
    <w:rsid w:val="00B80EE4"/>
    <w:rsid w:val="00B8507F"/>
    <w:rsid w:val="00B96723"/>
    <w:rsid w:val="00BA1583"/>
    <w:rsid w:val="00BA2CF6"/>
    <w:rsid w:val="00BA366D"/>
    <w:rsid w:val="00BB7516"/>
    <w:rsid w:val="00BC3F80"/>
    <w:rsid w:val="00BD3639"/>
    <w:rsid w:val="00BD3E60"/>
    <w:rsid w:val="00BD4075"/>
    <w:rsid w:val="00BF2C7C"/>
    <w:rsid w:val="00C00328"/>
    <w:rsid w:val="00C006EA"/>
    <w:rsid w:val="00C018D0"/>
    <w:rsid w:val="00C234FD"/>
    <w:rsid w:val="00C35DF4"/>
    <w:rsid w:val="00C4466E"/>
    <w:rsid w:val="00C737BA"/>
    <w:rsid w:val="00C80E20"/>
    <w:rsid w:val="00C87582"/>
    <w:rsid w:val="00C93E58"/>
    <w:rsid w:val="00CA700A"/>
    <w:rsid w:val="00CC236E"/>
    <w:rsid w:val="00CD0A7F"/>
    <w:rsid w:val="00CD1000"/>
    <w:rsid w:val="00CD4B7B"/>
    <w:rsid w:val="00CD68EE"/>
    <w:rsid w:val="00CE0003"/>
    <w:rsid w:val="00CF00D5"/>
    <w:rsid w:val="00CF0483"/>
    <w:rsid w:val="00CF5289"/>
    <w:rsid w:val="00D22B56"/>
    <w:rsid w:val="00D272EB"/>
    <w:rsid w:val="00D27E4B"/>
    <w:rsid w:val="00D306F4"/>
    <w:rsid w:val="00D374BC"/>
    <w:rsid w:val="00D448E2"/>
    <w:rsid w:val="00D5271E"/>
    <w:rsid w:val="00D64C9C"/>
    <w:rsid w:val="00D66FC0"/>
    <w:rsid w:val="00D70062"/>
    <w:rsid w:val="00D728CE"/>
    <w:rsid w:val="00D8517C"/>
    <w:rsid w:val="00D969CA"/>
    <w:rsid w:val="00DA4AD7"/>
    <w:rsid w:val="00DA65A1"/>
    <w:rsid w:val="00DB0FE4"/>
    <w:rsid w:val="00DB23EB"/>
    <w:rsid w:val="00DB3542"/>
    <w:rsid w:val="00DB3BB7"/>
    <w:rsid w:val="00DB4476"/>
    <w:rsid w:val="00DC4D16"/>
    <w:rsid w:val="00DC690D"/>
    <w:rsid w:val="00DF3EFA"/>
    <w:rsid w:val="00E05EA6"/>
    <w:rsid w:val="00E111FA"/>
    <w:rsid w:val="00E12402"/>
    <w:rsid w:val="00E161CC"/>
    <w:rsid w:val="00E170BC"/>
    <w:rsid w:val="00E240AB"/>
    <w:rsid w:val="00E27230"/>
    <w:rsid w:val="00E33677"/>
    <w:rsid w:val="00E370DD"/>
    <w:rsid w:val="00E426CC"/>
    <w:rsid w:val="00E43170"/>
    <w:rsid w:val="00E502DF"/>
    <w:rsid w:val="00E5242E"/>
    <w:rsid w:val="00E556E5"/>
    <w:rsid w:val="00E55F49"/>
    <w:rsid w:val="00E65F2F"/>
    <w:rsid w:val="00E91D14"/>
    <w:rsid w:val="00EB41AA"/>
    <w:rsid w:val="00EB738D"/>
    <w:rsid w:val="00EC0A07"/>
    <w:rsid w:val="00F05BF1"/>
    <w:rsid w:val="00F300AA"/>
    <w:rsid w:val="00F378FD"/>
    <w:rsid w:val="00F41898"/>
    <w:rsid w:val="00F5188D"/>
    <w:rsid w:val="00F556D5"/>
    <w:rsid w:val="00F745B9"/>
    <w:rsid w:val="00F82C55"/>
    <w:rsid w:val="00FA314D"/>
    <w:rsid w:val="00FA62F1"/>
    <w:rsid w:val="00FD14B1"/>
    <w:rsid w:val="00FE10D0"/>
    <w:rsid w:val="00F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6F8AFEC"/>
  <w15:docId w15:val="{71EC6E60-0530-2F45-A1F5-EE06100A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FE10D0"/>
    <w:pPr>
      <w:spacing w:after="0" w:line="260" w:lineRule="exact"/>
    </w:pPr>
    <w:rPr>
      <w:rFonts w:ascii="Arial" w:eastAsia="Times New Roman" w:hAnsi="Arial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600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600B"/>
  </w:style>
  <w:style w:type="paragraph" w:styleId="Fuzeile">
    <w:name w:val="footer"/>
    <w:basedOn w:val="Standard"/>
    <w:link w:val="FuzeileZchn"/>
    <w:uiPriority w:val="99"/>
    <w:unhideWhenUsed/>
    <w:rsid w:val="0048600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600B"/>
  </w:style>
  <w:style w:type="character" w:styleId="Seitenzahl">
    <w:name w:val="page number"/>
    <w:basedOn w:val="Absatz-Standardschriftart"/>
    <w:rsid w:val="00FE10D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10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10D0"/>
    <w:rPr>
      <w:rFonts w:ascii="Tahoma" w:eastAsia="Times New Roman" w:hAnsi="Tahoma" w:cs="Tahoma"/>
      <w:sz w:val="16"/>
      <w:szCs w:val="16"/>
      <w:lang w:val="en-GB" w:eastAsia="en-GB"/>
    </w:rPr>
  </w:style>
  <w:style w:type="paragraph" w:styleId="KeinLeerraum">
    <w:name w:val="No Spacing"/>
    <w:uiPriority w:val="1"/>
    <w:qFormat/>
    <w:rsid w:val="00A078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Absatz-Standardschriftart"/>
    <w:unhideWhenUsed/>
    <w:rsid w:val="00FF530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FF5300"/>
    <w:pPr>
      <w:ind w:left="720"/>
      <w:contextualSpacing/>
    </w:pPr>
  </w:style>
  <w:style w:type="table" w:styleId="Tabellenraster">
    <w:name w:val="Table Grid"/>
    <w:basedOn w:val="NormaleTabelle"/>
    <w:uiPriority w:val="59"/>
    <w:rsid w:val="0035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AD6073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70B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70B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70BC"/>
    <w:rPr>
      <w:rFonts w:ascii="Arial" w:eastAsia="Times New Roman" w:hAnsi="Arial" w:cs="Times New Roman"/>
      <w:sz w:val="24"/>
      <w:szCs w:val="24"/>
      <w:lang w:val="en-GB"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70B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70BC"/>
    <w:rPr>
      <w:rFonts w:ascii="Arial" w:eastAsia="Times New Roman" w:hAnsi="Arial" w:cs="Times New Roman"/>
      <w:b/>
      <w:bCs/>
      <w:sz w:val="20"/>
      <w:szCs w:val="20"/>
      <w:lang w:val="en-GB" w:eastAsia="en-GB"/>
    </w:rPr>
  </w:style>
  <w:style w:type="paragraph" w:styleId="berarbeitung">
    <w:name w:val="Revision"/>
    <w:hidden/>
    <w:uiPriority w:val="99"/>
    <w:semiHidden/>
    <w:rsid w:val="00B143B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88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908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ia-pcd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ia-pcd.com/de-de/service/press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C1B6EE20F90A4D99AD45C17433BB6A" ma:contentTypeVersion="2" ma:contentTypeDescription="Create a new document." ma:contentTypeScope="" ma:versionID="784a35dcab8ab92cc755f6c2c804ceca">
  <xsd:schema xmlns:xsd="http://www.w3.org/2001/XMLSchema" xmlns:xs="http://www.w3.org/2001/XMLSchema" xmlns:p="http://schemas.microsoft.com/office/2006/metadata/properties" xmlns:ns2="27556062-8675-4fd8-a483-f877f7272e5b" targetNamespace="http://schemas.microsoft.com/office/2006/metadata/properties" ma:root="true" ma:fieldsID="937bfd5beac4123a2d2cb0d2b7216667" ns2:_="">
    <xsd:import namespace="27556062-8675-4fd8-a483-f877f7272e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6062-8675-4fd8-a483-f877f7272e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4EEF0-A34B-4060-B247-12CEEA78C3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1388C8-FCE1-464D-956A-313FE29290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78BAA1-F91C-4322-91A8-8925017E9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556062-8675-4fd8-a483-f877f7272e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8299E0-1D0F-48B2-803F-7834B83A9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Saia-Burgess Controls AG</Company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Holtey Markus 696</dc:creator>
  <cp:keywords/>
  <dc:description/>
  <cp:lastModifiedBy>Hofstetter, Eva</cp:lastModifiedBy>
  <cp:revision>3</cp:revision>
  <cp:lastPrinted>2017-05-12T13:45:00Z</cp:lastPrinted>
  <dcterms:created xsi:type="dcterms:W3CDTF">2019-03-21T09:52:00Z</dcterms:created>
  <dcterms:modified xsi:type="dcterms:W3CDTF">2019-03-21T10:05:00Z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0x0101002AC1B6EE20F90A4D99AD45C17433BB6A</vt:lpwstr>
  </property>
</Properties>
</file>