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CB754" w14:textId="7AAADE9F" w:rsidR="00276E3E" w:rsidRPr="000D1F27" w:rsidRDefault="00C234FD" w:rsidP="0020598D">
      <w:pPr>
        <w:spacing w:line="360" w:lineRule="auto"/>
        <w:ind w:right="1558"/>
        <w:rPr>
          <w:color w:val="FF0000"/>
          <w:sz w:val="28"/>
        </w:rPr>
      </w:pPr>
      <w:r>
        <w:rPr>
          <w:sz w:val="28"/>
        </w:rPr>
        <w:t xml:space="preserve">The </w:t>
      </w:r>
      <w:r w:rsidRPr="00BE709D">
        <w:rPr>
          <w:sz w:val="28"/>
        </w:rPr>
        <w:t>Saia PCD3.M6893</w:t>
      </w:r>
      <w:r>
        <w:rPr>
          <w:sz w:val="28"/>
        </w:rPr>
        <w:t>: the gateway to a new generation of PCD technology</w:t>
      </w:r>
    </w:p>
    <w:p w14:paraId="6651EC7A" w14:textId="1C2DDCA9" w:rsidR="00276E3E" w:rsidRDefault="00276E3E" w:rsidP="0020598D">
      <w:pPr>
        <w:spacing w:line="360" w:lineRule="auto"/>
        <w:ind w:right="1558"/>
        <w:rPr>
          <w:lang w:val="en-US"/>
        </w:rPr>
      </w:pPr>
    </w:p>
    <w:p w14:paraId="2676EFCD" w14:textId="77777777" w:rsidR="00BE709D" w:rsidRPr="00BE709D" w:rsidRDefault="00BE709D" w:rsidP="0020598D">
      <w:pPr>
        <w:spacing w:line="360" w:lineRule="auto"/>
        <w:ind w:right="1558"/>
        <w:rPr>
          <w:lang w:val="en-US"/>
        </w:rPr>
      </w:pPr>
    </w:p>
    <w:p w14:paraId="72D5CC00" w14:textId="3FBBED62" w:rsidR="005C6E91" w:rsidRPr="000D1F27" w:rsidRDefault="009A2EF7" w:rsidP="00B1515E">
      <w:pPr>
        <w:pStyle w:val="Listenabsatz"/>
        <w:numPr>
          <w:ilvl w:val="0"/>
          <w:numId w:val="3"/>
        </w:numPr>
        <w:spacing w:line="360" w:lineRule="auto"/>
        <w:ind w:left="567" w:right="1558" w:hanging="567"/>
      </w:pPr>
      <w:r>
        <w:t xml:space="preserve">Reliable control with cyber security </w:t>
      </w:r>
    </w:p>
    <w:p w14:paraId="31E96286" w14:textId="5AD3FFBF" w:rsidR="000D1F27" w:rsidRDefault="000D1F27" w:rsidP="00B1515E">
      <w:pPr>
        <w:pStyle w:val="Listenabsatz"/>
        <w:numPr>
          <w:ilvl w:val="0"/>
          <w:numId w:val="3"/>
        </w:numPr>
        <w:spacing w:line="360" w:lineRule="auto"/>
        <w:ind w:left="567" w:right="1558" w:hanging="567"/>
      </w:pPr>
      <w:r>
        <w:t xml:space="preserve">Object-oriented high-level language programming </w:t>
      </w:r>
      <w:r w:rsidR="00BE709D">
        <w:br/>
      </w:r>
      <w:r>
        <w:t>in accordance with IEC 61131-3</w:t>
      </w:r>
    </w:p>
    <w:p w14:paraId="251D55D7" w14:textId="0E093D24" w:rsidR="009A2EF7" w:rsidRPr="000D1F27" w:rsidRDefault="009A2EF7" w:rsidP="00B1515E">
      <w:pPr>
        <w:pStyle w:val="Listenabsatz"/>
        <w:numPr>
          <w:ilvl w:val="0"/>
          <w:numId w:val="3"/>
        </w:numPr>
        <w:spacing w:line="360" w:lineRule="auto"/>
        <w:ind w:left="567" w:right="1558" w:hanging="567"/>
      </w:pPr>
      <w:r>
        <w:t>Can be expanded with the existing Saia PCD3 I/O system</w:t>
      </w:r>
    </w:p>
    <w:p w14:paraId="2333AF9A" w14:textId="54FEFE89" w:rsidR="00276E3E" w:rsidRDefault="00276E3E" w:rsidP="0020598D">
      <w:pPr>
        <w:spacing w:line="360" w:lineRule="auto"/>
        <w:ind w:right="1558"/>
        <w:rPr>
          <w:lang w:val="en-US"/>
        </w:rPr>
      </w:pPr>
    </w:p>
    <w:p w14:paraId="5577AC67" w14:textId="77777777" w:rsidR="00BE709D" w:rsidRDefault="00BE709D" w:rsidP="0020598D">
      <w:pPr>
        <w:spacing w:line="360" w:lineRule="auto"/>
        <w:ind w:right="1558"/>
        <w:rPr>
          <w:lang w:val="en-US"/>
        </w:rPr>
      </w:pPr>
    </w:p>
    <w:p w14:paraId="7F75E044" w14:textId="77777777" w:rsidR="00BE709D" w:rsidRPr="00BE709D" w:rsidRDefault="00BE709D" w:rsidP="0020598D">
      <w:pPr>
        <w:spacing w:line="360" w:lineRule="auto"/>
        <w:ind w:right="1558"/>
        <w:rPr>
          <w:lang w:val="en-US"/>
        </w:rPr>
      </w:pPr>
    </w:p>
    <w:p w14:paraId="7687EC1C" w14:textId="5B239B64" w:rsidR="00701F93" w:rsidRPr="000D1F27" w:rsidRDefault="00C234FD" w:rsidP="0020128E">
      <w:pPr>
        <w:spacing w:line="360" w:lineRule="auto"/>
        <w:ind w:right="1275"/>
        <w:rPr>
          <w:b/>
        </w:rPr>
      </w:pPr>
      <w:proofErr w:type="spellStart"/>
      <w:r>
        <w:rPr>
          <w:b/>
        </w:rPr>
        <w:t>Murten</w:t>
      </w:r>
      <w:proofErr w:type="spellEnd"/>
      <w:r>
        <w:rPr>
          <w:b/>
        </w:rPr>
        <w:t xml:space="preserve">, March 2019 – With the new </w:t>
      </w:r>
      <w:r w:rsidRPr="00BE709D">
        <w:rPr>
          <w:b/>
        </w:rPr>
        <w:t>IEC controller</w:t>
      </w:r>
      <w:r>
        <w:rPr>
          <w:b/>
        </w:rPr>
        <w:t xml:space="preserve">, Saia Burgess Controls (SBC) is presenting he gateway to a new generation of PCD technology. The prototype unveiled at the </w:t>
      </w:r>
      <w:proofErr w:type="spellStart"/>
      <w:r>
        <w:rPr>
          <w:b/>
        </w:rPr>
        <w:t>ISH</w:t>
      </w:r>
      <w:proofErr w:type="spellEnd"/>
      <w:r>
        <w:rPr>
          <w:b/>
        </w:rPr>
        <w:t xml:space="preserve"> fulfils the strictest cyber security requirements and boasts object-oriented high-level language programming. As usual, the hardware remains compatible with the previous I/O and communication modules. </w:t>
      </w:r>
    </w:p>
    <w:p w14:paraId="27D1A057" w14:textId="54A38310" w:rsidR="00652ADD" w:rsidRDefault="00652ADD" w:rsidP="00652ADD">
      <w:pPr>
        <w:spacing w:line="360" w:lineRule="auto"/>
        <w:ind w:right="1275"/>
        <w:rPr>
          <w:lang w:val="en-US"/>
        </w:rPr>
      </w:pPr>
    </w:p>
    <w:p w14:paraId="1FE7D874" w14:textId="77777777" w:rsidR="00BE709D" w:rsidRPr="00BE709D" w:rsidRDefault="00BE709D" w:rsidP="00652ADD">
      <w:pPr>
        <w:spacing w:line="360" w:lineRule="auto"/>
        <w:ind w:right="1275"/>
        <w:rPr>
          <w:lang w:val="en-US"/>
        </w:rPr>
      </w:pPr>
    </w:p>
    <w:p w14:paraId="5B88D483" w14:textId="65FEBA44" w:rsidR="009E2DA4" w:rsidRDefault="000D1F27" w:rsidP="0020128E">
      <w:pPr>
        <w:spacing w:line="360" w:lineRule="auto"/>
        <w:ind w:right="1275"/>
      </w:pPr>
      <w:r>
        <w:t xml:space="preserve">When developing the </w:t>
      </w:r>
      <w:r w:rsidRPr="00BE709D">
        <w:t>Saia PCD3.M6893</w:t>
      </w:r>
      <w:r>
        <w:t xml:space="preserve">, the focus was on cyber security and reliability. The </w:t>
      </w:r>
      <w:r w:rsidRPr="00BE709D">
        <w:t>IEC controller</w:t>
      </w:r>
      <w:r>
        <w:t xml:space="preserve"> conforms to Cyber Secure Level 3 based on the industrial security standard ANSI ISA 62443-1-1; an update to Level 4 will take place in due course. It is therefore also suitable for use in systems that are subject to special regulations. The standardised security level makes it easier for government and supervisory authorities to carry out audits.</w:t>
      </w:r>
    </w:p>
    <w:p w14:paraId="1A6200E9" w14:textId="09CD9175" w:rsidR="009E2DA4" w:rsidRPr="00BE709D" w:rsidRDefault="009E2DA4" w:rsidP="0020128E">
      <w:pPr>
        <w:spacing w:line="360" w:lineRule="auto"/>
        <w:ind w:right="1275"/>
        <w:rPr>
          <w:lang w:val="en-US"/>
        </w:rPr>
      </w:pPr>
    </w:p>
    <w:p w14:paraId="2E51F69E" w14:textId="1468CF98" w:rsidR="009E2DA4" w:rsidRPr="009A2EF7" w:rsidRDefault="00D8517C" w:rsidP="0020128E">
      <w:pPr>
        <w:spacing w:line="360" w:lineRule="auto"/>
        <w:ind w:right="1275"/>
        <w:rPr>
          <w:b/>
        </w:rPr>
      </w:pPr>
      <w:r>
        <w:rPr>
          <w:b/>
        </w:rPr>
        <w:t>Standard interfaces make integration easier</w:t>
      </w:r>
    </w:p>
    <w:p w14:paraId="3503C9FF" w14:textId="229FF3E7" w:rsidR="003279DD" w:rsidRDefault="009E2DA4" w:rsidP="0020128E">
      <w:pPr>
        <w:spacing w:line="360" w:lineRule="auto"/>
        <w:ind w:right="1275"/>
      </w:pPr>
      <w:r>
        <w:t xml:space="preserve">The new controller has two Ethernet interfaces, CAN, two serial communication interfaces, a USB host and a large data and application memory (Micro-SD). </w:t>
      </w:r>
    </w:p>
    <w:p w14:paraId="73D78E30" w14:textId="77777777" w:rsidR="004D71D1" w:rsidRPr="00BE709D" w:rsidRDefault="004D71D1" w:rsidP="0020128E">
      <w:pPr>
        <w:spacing w:line="360" w:lineRule="auto"/>
        <w:ind w:right="1275"/>
        <w:rPr>
          <w:lang w:val="en-US"/>
        </w:rPr>
      </w:pPr>
    </w:p>
    <w:p w14:paraId="56C97229" w14:textId="038D58EE" w:rsidR="004D71D1" w:rsidRPr="000D1F27" w:rsidRDefault="000D1F27" w:rsidP="0020128E">
      <w:pPr>
        <w:spacing w:line="360" w:lineRule="auto"/>
        <w:ind w:right="1275"/>
        <w:rPr>
          <w:b/>
        </w:rPr>
      </w:pPr>
      <w:r>
        <w:rPr>
          <w:b/>
        </w:rPr>
        <w:t>Encrypted and signed</w:t>
      </w:r>
    </w:p>
    <w:p w14:paraId="666F8969" w14:textId="7F8BAB95" w:rsidR="007D6E85" w:rsidRDefault="007D6E85" w:rsidP="0020128E">
      <w:pPr>
        <w:spacing w:line="360" w:lineRule="auto"/>
        <w:ind w:right="1275"/>
      </w:pPr>
      <w:r>
        <w:t xml:space="preserve">The operating system including data, the application program and communication is encrypted and signed and thus protects the operator reliably against unauthorised access to data and process control. The </w:t>
      </w:r>
      <w:r w:rsidRPr="00BE709D">
        <w:t>IEC controller</w:t>
      </w:r>
      <w:r>
        <w:t xml:space="preserve"> is programmable in accordance with the IEC 61131-3 industrial standard for application development and makes engineering easier for application programmers. Existing program parts from existing control systems which comply with IEC 61131-3 can be imported and benefit from the </w:t>
      </w:r>
      <w:r w:rsidRPr="00BE709D">
        <w:t>IEC controller’s</w:t>
      </w:r>
      <w:r>
        <w:t xml:space="preserve"> high security standard.</w:t>
      </w:r>
    </w:p>
    <w:p w14:paraId="46255C65" w14:textId="22566F93" w:rsidR="007D6E85" w:rsidRPr="00BE709D" w:rsidRDefault="007D6E85" w:rsidP="0020128E">
      <w:pPr>
        <w:spacing w:line="360" w:lineRule="auto"/>
        <w:ind w:right="1275"/>
        <w:rPr>
          <w:lang w:val="en-US"/>
        </w:rPr>
      </w:pPr>
    </w:p>
    <w:p w14:paraId="69032EEB" w14:textId="284C077D" w:rsidR="007D6E85" w:rsidRPr="007D6E85" w:rsidRDefault="007D6E85" w:rsidP="0020128E">
      <w:pPr>
        <w:spacing w:line="360" w:lineRule="auto"/>
        <w:ind w:right="1275"/>
        <w:rPr>
          <w:b/>
        </w:rPr>
      </w:pPr>
      <w:r>
        <w:rPr>
          <w:b/>
        </w:rPr>
        <w:lastRenderedPageBreak/>
        <w:t>Automation is becoming cloud-capable</w:t>
      </w:r>
    </w:p>
    <w:p w14:paraId="3FB58DC5" w14:textId="6DB0F6AC" w:rsidR="00CD1000" w:rsidRDefault="007D6E85" w:rsidP="0020128E">
      <w:pPr>
        <w:spacing w:line="360" w:lineRule="auto"/>
        <w:ind w:right="1275"/>
      </w:pPr>
      <w:r>
        <w:t xml:space="preserve">All languages defined in the IEC standard are supported (function block, sequential functions, structured text including object-oriented programming). In addition, the </w:t>
      </w:r>
      <w:r w:rsidRPr="00BE709D">
        <w:t>PCD3.M6893</w:t>
      </w:r>
      <w:r>
        <w:t xml:space="preserve"> connects the automation with the cloud and its services for analysis and optimisation. Because it is compatible with the existing Saia PCD I/O system, existing systems can be securely connected to the cloud and </w:t>
      </w:r>
      <w:proofErr w:type="spellStart"/>
      <w:r>
        <w:t>IoT</w:t>
      </w:r>
      <w:proofErr w:type="spellEnd"/>
      <w:r>
        <w:t xml:space="preserve"> (Internet of Things) services.</w:t>
      </w:r>
    </w:p>
    <w:p w14:paraId="2FC65B2A" w14:textId="77777777" w:rsidR="007D6E85" w:rsidRPr="00BE709D" w:rsidRDefault="007D6E85" w:rsidP="0020128E">
      <w:pPr>
        <w:spacing w:line="360" w:lineRule="auto"/>
        <w:ind w:right="1275"/>
        <w:rPr>
          <w:lang w:val="en-US"/>
        </w:rPr>
      </w:pPr>
    </w:p>
    <w:p w14:paraId="0685BB13" w14:textId="6EECABF2" w:rsidR="009E0428" w:rsidRPr="007D6E85" w:rsidRDefault="007D6E85" w:rsidP="0020128E">
      <w:pPr>
        <w:spacing w:line="360" w:lineRule="auto"/>
        <w:ind w:right="1275"/>
        <w:rPr>
          <w:b/>
        </w:rPr>
      </w:pPr>
      <w:r>
        <w:rPr>
          <w:b/>
        </w:rPr>
        <w:t>Sturdy, flexible, versatile</w:t>
      </w:r>
    </w:p>
    <w:p w14:paraId="088D57BB" w14:textId="4F87425F" w:rsidR="007D6E85" w:rsidRPr="000D1F27" w:rsidRDefault="007D6E85" w:rsidP="0020128E">
      <w:pPr>
        <w:spacing w:line="360" w:lineRule="auto"/>
        <w:ind w:right="1275"/>
      </w:pPr>
      <w:r>
        <w:t>The freely programmable Saia PCD3 range is designed for demanding automation tasks. Its sturdy cassette design as well as the integrated communication interfaces and numerous expansion options make it very versatile. Thanks to the CPU’s generous memory resources, data and statuses can be recorded, monitored, archived and controlled up to a certain point without a visualisation/SCADA system.</w:t>
      </w:r>
    </w:p>
    <w:p w14:paraId="787A54CD" w14:textId="6E523059" w:rsidR="004D71D1" w:rsidRDefault="004D71D1" w:rsidP="0020128E">
      <w:pPr>
        <w:spacing w:line="360" w:lineRule="auto"/>
        <w:ind w:right="1275"/>
        <w:rPr>
          <w:lang w:val="en-US"/>
        </w:rPr>
      </w:pPr>
    </w:p>
    <w:p w14:paraId="6215CA34" w14:textId="4B57F51C" w:rsidR="00BE709D" w:rsidRDefault="00BE709D" w:rsidP="0020128E">
      <w:pPr>
        <w:spacing w:line="360" w:lineRule="auto"/>
        <w:ind w:right="1275"/>
        <w:rPr>
          <w:lang w:val="en-US"/>
        </w:rPr>
      </w:pPr>
    </w:p>
    <w:p w14:paraId="0863182E" w14:textId="6784E624" w:rsidR="00BE709D" w:rsidRDefault="00BE709D" w:rsidP="0020128E">
      <w:pPr>
        <w:spacing w:line="360" w:lineRule="auto"/>
        <w:ind w:right="1275"/>
        <w:rPr>
          <w:lang w:val="en-US"/>
        </w:rPr>
      </w:pPr>
    </w:p>
    <w:p w14:paraId="707DE890" w14:textId="77777777" w:rsidR="00BE709D" w:rsidRPr="00BE709D" w:rsidRDefault="00BE709D" w:rsidP="0020128E">
      <w:pPr>
        <w:spacing w:line="360" w:lineRule="auto"/>
        <w:ind w:right="1275"/>
        <w:rPr>
          <w:lang w:val="en-US"/>
        </w:rPr>
      </w:pPr>
    </w:p>
    <w:p w14:paraId="30313C23" w14:textId="77777777" w:rsidR="000D28D6" w:rsidRPr="00BE709D" w:rsidRDefault="000D28D6" w:rsidP="0020128E">
      <w:pPr>
        <w:spacing w:line="360" w:lineRule="auto"/>
        <w:ind w:right="1275"/>
        <w:rPr>
          <w:lang w:val="en-US"/>
        </w:rPr>
      </w:pPr>
    </w:p>
    <w:p w14:paraId="3E5A134E" w14:textId="77777777" w:rsidR="000D1F27" w:rsidRPr="000D1F27" w:rsidRDefault="000D1F27" w:rsidP="000D1F27">
      <w:pPr>
        <w:spacing w:line="360" w:lineRule="auto"/>
        <w:ind w:right="1558"/>
      </w:pPr>
      <w:r>
        <w:rPr>
          <w:u w:val="single"/>
        </w:rPr>
        <w:t>Images</w:t>
      </w:r>
      <w:r>
        <w:t xml:space="preserve"> (SBC, no charge for reproduction when source is cited):</w:t>
      </w:r>
    </w:p>
    <w:tbl>
      <w:tblPr>
        <w:tblStyle w:val="Tabellenraster"/>
        <w:tblW w:w="9571" w:type="dxa"/>
        <w:tblLayout w:type="fixed"/>
        <w:tblLook w:val="04A0" w:firstRow="1" w:lastRow="0" w:firstColumn="1" w:lastColumn="0" w:noHBand="0" w:noVBand="1"/>
      </w:tblPr>
      <w:tblGrid>
        <w:gridCol w:w="4106"/>
        <w:gridCol w:w="5465"/>
      </w:tblGrid>
      <w:tr w:rsidR="00352395" w:rsidRPr="0058434D" w14:paraId="2618ACD7" w14:textId="77777777" w:rsidTr="00F5188D">
        <w:trPr>
          <w:trHeight w:val="1715"/>
        </w:trPr>
        <w:tc>
          <w:tcPr>
            <w:tcW w:w="4106" w:type="dxa"/>
          </w:tcPr>
          <w:p w14:paraId="107F660A" w14:textId="1C4804DF" w:rsidR="002C0774" w:rsidRPr="0033389A" w:rsidRDefault="00BE709D" w:rsidP="00F5188D">
            <w:pPr>
              <w:spacing w:line="360" w:lineRule="auto"/>
              <w:ind w:right="1558"/>
              <w:rPr>
                <w:color w:val="FF0000"/>
              </w:rPr>
            </w:pPr>
            <w:r>
              <w:rPr>
                <w:noProof/>
                <w:lang w:val="de-CH" w:eastAsia="de-CH" w:bidi="ar-SA"/>
              </w:rPr>
              <w:drawing>
                <wp:inline distT="0" distB="0" distL="0" distR="0" wp14:anchorId="11EF8D52" wp14:editId="2E0D4002">
                  <wp:extent cx="2024380" cy="1584960"/>
                  <wp:effectExtent l="0" t="0" r="0" b="0"/>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stretch>
                            <a:fillRect/>
                          </a:stretch>
                        </pic:blipFill>
                        <pic:spPr>
                          <a:xfrm>
                            <a:off x="0" y="0"/>
                            <a:ext cx="2024380" cy="1584960"/>
                          </a:xfrm>
                          <a:prstGeom prst="rect">
                            <a:avLst/>
                          </a:prstGeom>
                        </pic:spPr>
                      </pic:pic>
                    </a:graphicData>
                  </a:graphic>
                </wp:inline>
              </w:drawing>
            </w:r>
          </w:p>
        </w:tc>
        <w:tc>
          <w:tcPr>
            <w:tcW w:w="5465" w:type="dxa"/>
          </w:tcPr>
          <w:p w14:paraId="027A36D9" w14:textId="77777777" w:rsidR="00243783" w:rsidRDefault="00243783" w:rsidP="00DB23EB">
            <w:pPr>
              <w:spacing w:line="360" w:lineRule="auto"/>
              <w:ind w:right="1558"/>
              <w:rPr>
                <w:sz w:val="18"/>
                <w:szCs w:val="18"/>
              </w:rPr>
            </w:pPr>
          </w:p>
          <w:p w14:paraId="628C03BA" w14:textId="14579440" w:rsidR="00F5188D" w:rsidRDefault="00F5188D" w:rsidP="00F5188D">
            <w:pPr>
              <w:spacing w:line="360" w:lineRule="auto"/>
              <w:ind w:right="708"/>
              <w:rPr>
                <w:sz w:val="18"/>
              </w:rPr>
            </w:pPr>
            <w:r>
              <w:rPr>
                <w:sz w:val="18"/>
              </w:rPr>
              <w:t xml:space="preserve">With the </w:t>
            </w:r>
            <w:r w:rsidRPr="00BE709D">
              <w:rPr>
                <w:sz w:val="18"/>
              </w:rPr>
              <w:t>IEC controller</w:t>
            </w:r>
            <w:r>
              <w:rPr>
                <w:sz w:val="18"/>
              </w:rPr>
              <w:t>, SBC now offers a gateway to a new generation of PCD technology.</w:t>
            </w:r>
          </w:p>
          <w:p w14:paraId="3077D475" w14:textId="0076A328" w:rsidR="00F5188D" w:rsidRPr="00F5188D" w:rsidRDefault="00F5188D" w:rsidP="00F5188D">
            <w:pPr>
              <w:spacing w:line="360" w:lineRule="auto"/>
              <w:ind w:right="708"/>
              <w:rPr>
                <w:sz w:val="18"/>
              </w:rPr>
            </w:pPr>
            <w:r>
              <w:rPr>
                <w:sz w:val="18"/>
              </w:rPr>
              <w:t xml:space="preserve">The </w:t>
            </w:r>
            <w:r w:rsidRPr="00BE709D">
              <w:rPr>
                <w:sz w:val="18"/>
              </w:rPr>
              <w:t>PCD3.M6893</w:t>
            </w:r>
            <w:r>
              <w:rPr>
                <w:sz w:val="18"/>
              </w:rPr>
              <w:t xml:space="preserve"> offers the very highest level of cyber security and object-oriented high-level language programming.</w:t>
            </w:r>
          </w:p>
          <w:p w14:paraId="2596D290" w14:textId="0113756A" w:rsidR="00F5188D" w:rsidRPr="00BE709D" w:rsidRDefault="00F5188D" w:rsidP="00F5188D">
            <w:pPr>
              <w:spacing w:line="360" w:lineRule="auto"/>
              <w:ind w:right="708"/>
              <w:rPr>
                <w:sz w:val="18"/>
                <w:lang w:val="en-US"/>
              </w:rPr>
            </w:pPr>
          </w:p>
        </w:tc>
      </w:tr>
    </w:tbl>
    <w:p w14:paraId="1F34F14E" w14:textId="77777777" w:rsidR="00062E4D" w:rsidRPr="00BE709D" w:rsidRDefault="00062E4D" w:rsidP="0020598D">
      <w:pPr>
        <w:spacing w:line="360" w:lineRule="auto"/>
        <w:ind w:right="1558"/>
        <w:rPr>
          <w:lang w:val="en-US"/>
        </w:rPr>
      </w:pPr>
    </w:p>
    <w:p w14:paraId="49D1EE75" w14:textId="77777777" w:rsidR="007113FD" w:rsidRPr="00BE709D" w:rsidRDefault="007113FD" w:rsidP="0020598D">
      <w:pPr>
        <w:spacing w:line="360" w:lineRule="auto"/>
        <w:ind w:right="1558"/>
        <w:rPr>
          <w:lang w:val="en-US"/>
        </w:rPr>
      </w:pPr>
    </w:p>
    <w:p w14:paraId="75F6C821" w14:textId="1535E534" w:rsidR="000D1F27" w:rsidRPr="000D1F27" w:rsidRDefault="000D1F27" w:rsidP="000D1F27">
      <w:pPr>
        <w:spacing w:line="360" w:lineRule="auto"/>
        <w:ind w:right="1558"/>
      </w:pPr>
      <w:r>
        <w:t xml:space="preserve">More press materials can be found at </w:t>
      </w:r>
      <w:hyperlink r:id="rId12" w:history="1">
        <w:r>
          <w:rPr>
            <w:rStyle w:val="Hyperlink"/>
          </w:rPr>
          <w:t>https://www.saia-pcd.com/de-de/service/presse/</w:t>
        </w:r>
      </w:hyperlink>
      <w:r>
        <w:rPr>
          <w:color w:val="0B4CB4"/>
          <w:u w:val="single" w:color="0B4CB4"/>
        </w:rPr>
        <w:t xml:space="preserve"> </w:t>
      </w:r>
    </w:p>
    <w:p w14:paraId="176883CA" w14:textId="64DF05BD" w:rsidR="000D1F27" w:rsidRDefault="000D1F27" w:rsidP="000D1F27">
      <w:pPr>
        <w:spacing w:line="360" w:lineRule="auto"/>
        <w:ind w:right="1558"/>
        <w:rPr>
          <w:lang w:val="en-US"/>
        </w:rPr>
      </w:pPr>
    </w:p>
    <w:p w14:paraId="5AEC1F5E" w14:textId="56C38F04" w:rsidR="00BE709D" w:rsidRDefault="00BE709D" w:rsidP="000D1F27">
      <w:pPr>
        <w:spacing w:line="360" w:lineRule="auto"/>
        <w:ind w:right="1558"/>
        <w:rPr>
          <w:lang w:val="en-US"/>
        </w:rPr>
      </w:pPr>
    </w:p>
    <w:p w14:paraId="27527BCC" w14:textId="22B2AFA9" w:rsidR="00BE709D" w:rsidRDefault="00BE709D" w:rsidP="000D1F27">
      <w:pPr>
        <w:spacing w:line="360" w:lineRule="auto"/>
        <w:ind w:right="1558"/>
        <w:rPr>
          <w:lang w:val="en-US"/>
        </w:rPr>
      </w:pPr>
    </w:p>
    <w:p w14:paraId="3C09A7E2" w14:textId="49F20FAB" w:rsidR="00BE709D" w:rsidRDefault="00BE709D" w:rsidP="000D1F27">
      <w:pPr>
        <w:spacing w:line="360" w:lineRule="auto"/>
        <w:ind w:right="1558"/>
        <w:rPr>
          <w:lang w:val="en-US"/>
        </w:rPr>
      </w:pPr>
    </w:p>
    <w:p w14:paraId="664FE6AA" w14:textId="0984FBD9" w:rsidR="00BE709D" w:rsidRDefault="00BE709D" w:rsidP="000D1F27">
      <w:pPr>
        <w:spacing w:line="360" w:lineRule="auto"/>
        <w:ind w:right="1558"/>
        <w:rPr>
          <w:lang w:val="en-US"/>
        </w:rPr>
      </w:pPr>
    </w:p>
    <w:p w14:paraId="4DBE63B6" w14:textId="63E090B5" w:rsidR="00BE709D" w:rsidRDefault="00BE709D" w:rsidP="000D1F27">
      <w:pPr>
        <w:spacing w:line="360" w:lineRule="auto"/>
        <w:ind w:right="1558"/>
        <w:rPr>
          <w:lang w:val="en-US"/>
        </w:rPr>
      </w:pPr>
    </w:p>
    <w:p w14:paraId="391C69AA" w14:textId="0CFD970D" w:rsidR="00BE709D" w:rsidRDefault="00BE709D" w:rsidP="000D1F27">
      <w:pPr>
        <w:spacing w:line="360" w:lineRule="auto"/>
        <w:ind w:right="1558"/>
        <w:rPr>
          <w:lang w:val="en-US"/>
        </w:rPr>
      </w:pPr>
    </w:p>
    <w:p w14:paraId="42E1C32F" w14:textId="4F99BA81" w:rsidR="00BE709D" w:rsidRDefault="00BE709D" w:rsidP="000D1F27">
      <w:pPr>
        <w:spacing w:line="360" w:lineRule="auto"/>
        <w:ind w:right="1558"/>
        <w:rPr>
          <w:lang w:val="en-US"/>
        </w:rPr>
      </w:pPr>
      <w:bookmarkStart w:id="0" w:name="_GoBack"/>
      <w:bookmarkEnd w:id="0"/>
    </w:p>
    <w:p w14:paraId="0E0B0B6F" w14:textId="77777777" w:rsidR="00BE709D" w:rsidRPr="00BE709D" w:rsidRDefault="00BE709D" w:rsidP="000D1F27">
      <w:pPr>
        <w:spacing w:line="360" w:lineRule="auto"/>
        <w:ind w:right="1558"/>
        <w:rPr>
          <w:lang w:val="en-US"/>
        </w:rPr>
      </w:pPr>
    </w:p>
    <w:p w14:paraId="1F94A225" w14:textId="77777777" w:rsidR="000D1F27" w:rsidRPr="000D1F27" w:rsidRDefault="000D1F27" w:rsidP="000D1F27">
      <w:pPr>
        <w:spacing w:line="360" w:lineRule="auto"/>
        <w:ind w:right="1558"/>
      </w:pPr>
      <w:r>
        <w:lastRenderedPageBreak/>
        <w:t>About Saia-Burgess Controls AG:</w:t>
      </w:r>
    </w:p>
    <w:p w14:paraId="0EB85B75" w14:textId="77777777" w:rsidR="00BE709D" w:rsidRDefault="000D1F27" w:rsidP="000D1F27">
      <w:pPr>
        <w:spacing w:line="360" w:lineRule="auto"/>
        <w:ind w:right="1558"/>
      </w:pPr>
      <w:r>
        <w:t>Saia-Burgess Controls AG (</w:t>
      </w:r>
      <w:hyperlink r:id="rId13" w:history="1">
        <w:r>
          <w:rPr>
            <w:rStyle w:val="Hyperlink"/>
          </w:rPr>
          <w:t>www.saia-pcd.com</w:t>
        </w:r>
      </w:hyperlink>
      <w:r>
        <w:t xml:space="preserve">) is a wholly-owned subsidiary of the Honeywell Group. SBC has developed, produced and marketed electronic components and measurement and control systems since 1978. The products have an extremely long service life with a life cycle of up to 25 years and are mainly used in heating, ventilation, air conditioning, energy management and water systems. A further important pillar is OEM production. SBC produces around 2 million I/O points, 35,000 CPUs and more than 700,000 small devices each year to the most exacting quality standards. With annual turnover of €68 million and more than 200 employees, the Swiss company headquartered in </w:t>
      </w:r>
      <w:proofErr w:type="spellStart"/>
      <w:r>
        <w:t>Murten</w:t>
      </w:r>
      <w:proofErr w:type="spellEnd"/>
      <w:r>
        <w:t xml:space="preserve"> is a valued manufacturer of infrastructure automation </w:t>
      </w:r>
    </w:p>
    <w:p w14:paraId="231607F4" w14:textId="77777777" w:rsidR="00BE709D" w:rsidRDefault="00BE709D" w:rsidP="000D1F27">
      <w:pPr>
        <w:spacing w:line="360" w:lineRule="auto"/>
        <w:ind w:right="1558"/>
      </w:pPr>
    </w:p>
    <w:p w14:paraId="0B885C60" w14:textId="3AA33ADD" w:rsidR="000D1F27" w:rsidRPr="000D1F27" w:rsidRDefault="000D1F27" w:rsidP="000D1F27">
      <w:pPr>
        <w:spacing w:line="360" w:lineRule="auto"/>
        <w:ind w:right="1558"/>
      </w:pPr>
      <w:r>
        <w:t>solutions.</w:t>
      </w:r>
    </w:p>
    <w:p w14:paraId="094C8B59" w14:textId="77777777" w:rsidR="000D1F27" w:rsidRPr="000D1F27" w:rsidRDefault="000D1F27" w:rsidP="000D1F27">
      <w:pPr>
        <w:spacing w:line="360" w:lineRule="auto"/>
        <w:ind w:right="1558"/>
      </w:pPr>
      <w:r>
        <w:t>Saia-Burgess Controls AG</w:t>
      </w:r>
      <w:r>
        <w:tab/>
      </w:r>
      <w:r>
        <w:tab/>
        <w:t xml:space="preserve">Ansel &amp; </w:t>
      </w:r>
      <w:proofErr w:type="spellStart"/>
      <w:r>
        <w:t>Möllers</w:t>
      </w:r>
      <w:proofErr w:type="spellEnd"/>
      <w:r>
        <w:t xml:space="preserve"> GmbH</w:t>
      </w:r>
    </w:p>
    <w:p w14:paraId="588A78D9" w14:textId="77777777" w:rsidR="000D1F27" w:rsidRPr="000D1F27" w:rsidRDefault="000D1F27" w:rsidP="000D1F27">
      <w:pPr>
        <w:spacing w:line="360" w:lineRule="auto"/>
        <w:ind w:right="1558"/>
      </w:pPr>
      <w:r>
        <w:t>Press office</w:t>
      </w:r>
      <w:r>
        <w:tab/>
      </w:r>
      <w:r>
        <w:tab/>
      </w:r>
      <w:r>
        <w:tab/>
      </w:r>
      <w:r>
        <w:tab/>
        <w:t>PR agency</w:t>
      </w:r>
    </w:p>
    <w:p w14:paraId="534AFA6B" w14:textId="77777777" w:rsidR="000D1F27" w:rsidRPr="000D1F27" w:rsidRDefault="000D1F27" w:rsidP="000D1F27">
      <w:pPr>
        <w:spacing w:line="360" w:lineRule="auto"/>
        <w:ind w:right="1558"/>
      </w:pPr>
      <w:r>
        <w:t>Bahnhofstrasse 18</w:t>
      </w:r>
      <w:r>
        <w:tab/>
      </w:r>
      <w:r>
        <w:tab/>
      </w:r>
      <w:r>
        <w:tab/>
      </w:r>
      <w:proofErr w:type="spellStart"/>
      <w:r>
        <w:t>König</w:t>
      </w:r>
      <w:proofErr w:type="spellEnd"/>
      <w:r>
        <w:t>-Karl-Str. 10</w:t>
      </w:r>
    </w:p>
    <w:p w14:paraId="7E75AFB0" w14:textId="77777777" w:rsidR="000D1F27" w:rsidRPr="00BE709D" w:rsidRDefault="000D1F27" w:rsidP="000D1F27">
      <w:pPr>
        <w:spacing w:line="360" w:lineRule="auto"/>
        <w:ind w:right="1558"/>
        <w:rPr>
          <w:lang w:val="de-CH"/>
        </w:rPr>
      </w:pPr>
      <w:r w:rsidRPr="00BE709D">
        <w:rPr>
          <w:lang w:val="de-CH"/>
        </w:rPr>
        <w:t>3280 Murten</w:t>
      </w:r>
      <w:r w:rsidRPr="00BE709D">
        <w:rPr>
          <w:lang w:val="de-CH"/>
        </w:rPr>
        <w:tab/>
      </w:r>
      <w:r w:rsidRPr="00BE709D">
        <w:rPr>
          <w:lang w:val="de-CH"/>
        </w:rPr>
        <w:tab/>
      </w:r>
      <w:r w:rsidRPr="00BE709D">
        <w:rPr>
          <w:lang w:val="de-CH"/>
        </w:rPr>
        <w:tab/>
      </w:r>
      <w:r w:rsidRPr="00BE709D">
        <w:rPr>
          <w:lang w:val="de-CH"/>
        </w:rPr>
        <w:tab/>
        <w:t>70372 Stuttgart</w:t>
      </w:r>
    </w:p>
    <w:p w14:paraId="03E1E475" w14:textId="77777777" w:rsidR="000D1F27" w:rsidRPr="00BE709D" w:rsidRDefault="000D1F27" w:rsidP="000D1F27">
      <w:pPr>
        <w:spacing w:line="360" w:lineRule="auto"/>
        <w:ind w:right="1558"/>
        <w:rPr>
          <w:lang w:val="de-CH"/>
        </w:rPr>
      </w:pPr>
      <w:proofErr w:type="spellStart"/>
      <w:r w:rsidRPr="00BE709D">
        <w:rPr>
          <w:lang w:val="de-CH"/>
        </w:rPr>
        <w:t>Switzerland</w:t>
      </w:r>
      <w:proofErr w:type="spellEnd"/>
      <w:r w:rsidRPr="00BE709D">
        <w:rPr>
          <w:lang w:val="de-CH"/>
        </w:rPr>
        <w:tab/>
      </w:r>
      <w:r w:rsidRPr="00BE709D">
        <w:rPr>
          <w:lang w:val="de-CH"/>
        </w:rPr>
        <w:tab/>
      </w:r>
      <w:r w:rsidRPr="00BE709D">
        <w:rPr>
          <w:lang w:val="de-CH"/>
        </w:rPr>
        <w:tab/>
      </w:r>
      <w:r w:rsidRPr="00BE709D">
        <w:rPr>
          <w:lang w:val="de-CH"/>
        </w:rPr>
        <w:tab/>
        <w:t>Germany</w:t>
      </w:r>
    </w:p>
    <w:p w14:paraId="0C06172D" w14:textId="77777777" w:rsidR="000D1F27" w:rsidRPr="000D1F27" w:rsidRDefault="000D1F27" w:rsidP="000D1F27">
      <w:pPr>
        <w:spacing w:line="360" w:lineRule="auto"/>
        <w:ind w:right="1558"/>
        <w:rPr>
          <w:lang w:val="de-DE"/>
        </w:rPr>
      </w:pPr>
    </w:p>
    <w:p w14:paraId="60B3D570" w14:textId="718A184E" w:rsidR="000D1F27" w:rsidRPr="00BE709D" w:rsidRDefault="000D1F27" w:rsidP="000D1F27">
      <w:pPr>
        <w:spacing w:line="360" w:lineRule="auto"/>
        <w:ind w:right="1558"/>
        <w:rPr>
          <w:lang w:val="de-CH"/>
        </w:rPr>
      </w:pPr>
      <w:r w:rsidRPr="00BE709D">
        <w:rPr>
          <w:lang w:val="de-CH"/>
        </w:rPr>
        <w:t>T +41 26 580 30 00</w:t>
      </w:r>
      <w:r w:rsidRPr="00BE709D">
        <w:rPr>
          <w:lang w:val="de-CH"/>
        </w:rPr>
        <w:tab/>
      </w:r>
      <w:r w:rsidRPr="00BE709D">
        <w:rPr>
          <w:lang w:val="de-CH"/>
        </w:rPr>
        <w:tab/>
      </w:r>
      <w:r w:rsidRPr="00BE709D">
        <w:rPr>
          <w:lang w:val="de-CH"/>
        </w:rPr>
        <w:tab/>
        <w:t>T +49 711 925 45 0</w:t>
      </w:r>
    </w:p>
    <w:p w14:paraId="6E101D73" w14:textId="3CD7CF7D" w:rsidR="000D1F27" w:rsidRPr="00BE709D" w:rsidRDefault="000D1F27" w:rsidP="000D1F27">
      <w:pPr>
        <w:spacing w:line="360" w:lineRule="auto"/>
        <w:ind w:right="1558"/>
        <w:rPr>
          <w:lang w:val="de-CH"/>
        </w:rPr>
      </w:pPr>
      <w:r w:rsidRPr="00BE709D">
        <w:rPr>
          <w:lang w:val="de-CH"/>
        </w:rPr>
        <w:t>presse@saia-pcd.com</w:t>
      </w:r>
      <w:r w:rsidRPr="00BE709D">
        <w:rPr>
          <w:lang w:val="de-CH"/>
        </w:rPr>
        <w:tab/>
      </w:r>
      <w:r w:rsidRPr="00BE709D">
        <w:rPr>
          <w:lang w:val="de-CH"/>
        </w:rPr>
        <w:tab/>
      </w:r>
      <w:r w:rsidRPr="00BE709D">
        <w:rPr>
          <w:lang w:val="de-CH"/>
        </w:rPr>
        <w:tab/>
        <w:t>s.setka@anselmoellers.de</w:t>
      </w:r>
    </w:p>
    <w:p w14:paraId="7B46B6F7" w14:textId="77777777" w:rsidR="000D1F27" w:rsidRPr="00BE709D" w:rsidRDefault="000D1F27" w:rsidP="000D1F27">
      <w:pPr>
        <w:spacing w:line="360" w:lineRule="auto"/>
        <w:ind w:right="1558"/>
        <w:rPr>
          <w:lang w:val="de-CH"/>
        </w:rPr>
      </w:pPr>
      <w:r w:rsidRPr="00BE709D">
        <w:rPr>
          <w:lang w:val="de-CH"/>
        </w:rPr>
        <w:t xml:space="preserve">www.saia-pcd.com </w:t>
      </w:r>
      <w:r w:rsidRPr="00BE709D">
        <w:rPr>
          <w:lang w:val="de-CH"/>
        </w:rPr>
        <w:tab/>
      </w:r>
      <w:r w:rsidRPr="00BE709D">
        <w:rPr>
          <w:lang w:val="de-CH"/>
        </w:rPr>
        <w:tab/>
      </w:r>
      <w:r w:rsidRPr="00BE709D">
        <w:rPr>
          <w:lang w:val="de-CH"/>
        </w:rPr>
        <w:tab/>
        <w:t>www.anselmoellers.de</w:t>
      </w:r>
    </w:p>
    <w:p w14:paraId="62E61B0A" w14:textId="77777777" w:rsidR="000D1F27" w:rsidRPr="00F5188D" w:rsidRDefault="000D1F27" w:rsidP="000D1F27">
      <w:pPr>
        <w:spacing w:line="360" w:lineRule="auto"/>
        <w:ind w:right="1558"/>
        <w:rPr>
          <w:lang w:val="de-DE"/>
        </w:rPr>
      </w:pPr>
    </w:p>
    <w:p w14:paraId="30A82B78" w14:textId="77777777" w:rsidR="000D1F27" w:rsidRPr="00BE709D" w:rsidRDefault="000D1F27" w:rsidP="000D1F27">
      <w:pPr>
        <w:spacing w:line="360" w:lineRule="auto"/>
        <w:ind w:right="1558"/>
        <w:rPr>
          <w:lang w:val="de-CH"/>
        </w:rPr>
      </w:pPr>
      <w:r w:rsidRPr="00BE709D">
        <w:rPr>
          <w:lang w:val="de-CH"/>
        </w:rPr>
        <w:t>SBC Deutschland GmbH</w:t>
      </w:r>
    </w:p>
    <w:p w14:paraId="3E987675" w14:textId="7B9489C3" w:rsidR="000D1F27" w:rsidRPr="00BE709D" w:rsidRDefault="00BE709D" w:rsidP="000D1F27">
      <w:pPr>
        <w:spacing w:line="360" w:lineRule="auto"/>
        <w:ind w:right="1558"/>
        <w:rPr>
          <w:lang w:val="de-CH"/>
        </w:rPr>
      </w:pPr>
      <w:r w:rsidRPr="00BE709D">
        <w:rPr>
          <w:lang w:val="de-CH"/>
        </w:rPr>
        <w:t xml:space="preserve">Strahlenbergerstraße </w:t>
      </w:r>
      <w:r w:rsidR="000D1F27" w:rsidRPr="00BE709D">
        <w:rPr>
          <w:lang w:val="de-CH"/>
        </w:rPr>
        <w:t>110–112</w:t>
      </w:r>
    </w:p>
    <w:p w14:paraId="7A053480" w14:textId="77777777" w:rsidR="000D1F27" w:rsidRPr="00BE709D" w:rsidRDefault="000D1F27" w:rsidP="000D1F27">
      <w:pPr>
        <w:spacing w:line="360" w:lineRule="auto"/>
        <w:ind w:right="1558"/>
        <w:rPr>
          <w:lang w:val="de-CH"/>
        </w:rPr>
      </w:pPr>
      <w:r w:rsidRPr="00BE709D">
        <w:rPr>
          <w:lang w:val="de-CH"/>
        </w:rPr>
        <w:t>63067 Offenbach am Main</w:t>
      </w:r>
    </w:p>
    <w:p w14:paraId="34BC1613" w14:textId="77777777" w:rsidR="000D1F27" w:rsidRPr="000D1F27" w:rsidRDefault="000D1F27" w:rsidP="000D1F27">
      <w:pPr>
        <w:spacing w:line="360" w:lineRule="auto"/>
        <w:ind w:right="1558"/>
        <w:rPr>
          <w:lang w:val="de-DE"/>
        </w:rPr>
      </w:pPr>
    </w:p>
    <w:p w14:paraId="2EA7AF3F" w14:textId="77777777" w:rsidR="000D1F27" w:rsidRPr="00BE709D" w:rsidRDefault="000D1F27" w:rsidP="000D1F27">
      <w:pPr>
        <w:spacing w:line="360" w:lineRule="auto"/>
        <w:ind w:right="1558"/>
        <w:rPr>
          <w:lang w:val="de-CH"/>
        </w:rPr>
      </w:pPr>
      <w:r w:rsidRPr="00BE709D">
        <w:rPr>
          <w:lang w:val="de-CH"/>
        </w:rPr>
        <w:t>T +49 69 806 40 40</w:t>
      </w:r>
    </w:p>
    <w:p w14:paraId="71FABD47" w14:textId="77777777" w:rsidR="000D1F27" w:rsidRPr="00BE709D" w:rsidRDefault="000D1F27" w:rsidP="000D1F27">
      <w:pPr>
        <w:spacing w:line="360" w:lineRule="auto"/>
        <w:ind w:right="1558"/>
        <w:rPr>
          <w:lang w:val="de-CH"/>
        </w:rPr>
      </w:pPr>
      <w:r w:rsidRPr="00BE709D">
        <w:rPr>
          <w:lang w:val="de-CH"/>
        </w:rPr>
        <w:t>marketing.de@saia-pcd.com</w:t>
      </w:r>
    </w:p>
    <w:p w14:paraId="3B3C523E" w14:textId="77777777" w:rsidR="000D1F27" w:rsidRPr="003F6B0A" w:rsidRDefault="000D1F27" w:rsidP="000D1F27">
      <w:pPr>
        <w:spacing w:line="360" w:lineRule="auto"/>
        <w:ind w:right="1558"/>
      </w:pPr>
      <w:r>
        <w:t>www.saia-pcd.de</w:t>
      </w:r>
    </w:p>
    <w:p w14:paraId="022061A5" w14:textId="77777777" w:rsidR="00E370DD" w:rsidRPr="00274D20" w:rsidRDefault="00E370DD" w:rsidP="000D1F27">
      <w:pPr>
        <w:spacing w:line="360" w:lineRule="auto"/>
        <w:ind w:right="1558"/>
        <w:rPr>
          <w:lang w:val="de-DE"/>
        </w:rPr>
      </w:pPr>
    </w:p>
    <w:sectPr w:rsidR="00E370DD" w:rsidRPr="00274D20" w:rsidSect="00E370DD">
      <w:headerReference w:type="default" r:id="rId14"/>
      <w:footerReference w:type="default" r:id="rId15"/>
      <w:headerReference w:type="first" r:id="rId16"/>
      <w:footerReference w:type="first" r:id="rId17"/>
      <w:pgSz w:w="11906" w:h="16838"/>
      <w:pgMar w:top="2384" w:right="991" w:bottom="1134" w:left="1560" w:header="708"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46E66" w14:textId="77777777" w:rsidR="00502396" w:rsidRDefault="00502396" w:rsidP="0048600B">
      <w:pPr>
        <w:spacing w:line="240" w:lineRule="auto"/>
      </w:pPr>
      <w:r>
        <w:separator/>
      </w:r>
    </w:p>
  </w:endnote>
  <w:endnote w:type="continuationSeparator" w:id="0">
    <w:p w14:paraId="5F3DB39F" w14:textId="77777777" w:rsidR="00502396" w:rsidRDefault="00502396" w:rsidP="004860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4BE9" w14:textId="77777777" w:rsidR="00732FE1" w:rsidRDefault="00732FE1" w:rsidP="004E0614">
    <w:pPr>
      <w:pStyle w:val="Fuzeile"/>
      <w:tabs>
        <w:tab w:val="clear" w:pos="9072"/>
      </w:tabs>
    </w:pPr>
    <w:r>
      <w:rPr>
        <w:rStyle w:val="Seitenzahl"/>
        <w:noProof/>
        <w:sz w:val="16"/>
        <w:szCs w:val="16"/>
        <w:lang w:val="de-CH" w:eastAsia="de-CH" w:bidi="ar-SA"/>
      </w:rPr>
      <mc:AlternateContent>
        <mc:Choice Requires="wps">
          <w:drawing>
            <wp:anchor distT="0" distB="0" distL="114300" distR="114300" simplePos="0" relativeHeight="251663360" behindDoc="0" locked="0" layoutInCell="1" allowOverlap="1" wp14:anchorId="6759E3B8" wp14:editId="7E81FB48">
              <wp:simplePos x="0" y="0"/>
              <wp:positionH relativeFrom="column">
                <wp:posOffset>5398135</wp:posOffset>
              </wp:positionH>
              <wp:positionV relativeFrom="paragraph">
                <wp:posOffset>-63500</wp:posOffset>
              </wp:positionV>
              <wp:extent cx="889000" cy="265430"/>
              <wp:effectExtent l="0" t="0" r="0" b="127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65430"/>
                      </a:xfrm>
                      <a:prstGeom prst="rect">
                        <a:avLst/>
                      </a:prstGeom>
                      <a:noFill/>
                      <a:ln w="9525">
                        <a:noFill/>
                        <a:miter lim="800000"/>
                        <a:headEnd/>
                        <a:tailEnd/>
                      </a:ln>
                    </wps:spPr>
                    <wps:txbx>
                      <w:txbxContent>
                        <w:p w14:paraId="50E3E9DF" w14:textId="0E842ED5" w:rsidR="00732FE1" w:rsidRPr="00873657" w:rsidRDefault="00732FE1" w:rsidP="00873657">
                          <w:pPr>
                            <w:jc w:val="right"/>
                            <w:rPr>
                              <w:sz w:val="16"/>
                              <w:szCs w:val="16"/>
                            </w:rPr>
                          </w:pPr>
                          <w:r>
                            <w:rPr>
                              <w:rStyle w:val="Seitenzahl"/>
                              <w:sz w:val="16"/>
                            </w:rPr>
                            <w:t xml:space="preserve">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BE709D">
                            <w:rPr>
                              <w:rStyle w:val="Seitenzahl"/>
                              <w:noProof/>
                              <w:sz w:val="16"/>
                              <w:szCs w:val="16"/>
                            </w:rPr>
                            <w:t>3</w:t>
                          </w:r>
                          <w:r w:rsidRPr="004E0614">
                            <w:rPr>
                              <w:rStyle w:val="Seitenzahl"/>
                              <w:sz w:val="16"/>
                              <w:szCs w:val="16"/>
                            </w:rPr>
                            <w:fldChar w:fldCharType="end"/>
                          </w:r>
                          <w:r>
                            <w:rPr>
                              <w:rStyle w:val="Seitenzahl"/>
                              <w:sz w:val="16"/>
                            </w:rPr>
                            <w:t xml:space="preserve"> of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BE709D">
                            <w:rPr>
                              <w:rStyle w:val="Seitenzahl"/>
                              <w:noProof/>
                              <w:sz w:val="16"/>
                              <w:szCs w:val="16"/>
                            </w:rPr>
                            <w:t>3</w:t>
                          </w:r>
                          <w:r>
                            <w:rPr>
                              <w:rStyle w:val="Seitenzahl"/>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9E3B8" id="_x0000_t202" coordsize="21600,21600" o:spt="202" path="m,l,21600r21600,l21600,xe">
              <v:stroke joinstyle="miter"/>
              <v:path gradientshapeok="t" o:connecttype="rect"/>
            </v:shapetype>
            <v:shape id="Textfeld 2" o:spid="_x0000_s1026" type="#_x0000_t202" style="position:absolute;margin-left:425.05pt;margin-top:-5pt;width:70pt;height:20.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" filled="f" stroked="f">
              <v:textbox style="mso-fit-shape-to-text:t">
                <w:txbxContent>
                  <w:p w14:paraId="50E3E9DF" w14:textId="0E842ED5" w:rsidR="00732FE1" w:rsidRPr="00873657" w:rsidRDefault="00732FE1" w:rsidP="00873657">
                    <w:pPr>
                      <w:jc w:val="right"/>
                      <w:rPr>
                        <w:sz w:val="16"/>
                        <w:szCs w:val="16"/>
                      </w:rPr>
                    </w:pPr>
                    <w:r>
                      <w:rPr>
                        <w:rStyle w:val="Seitenzahl"/>
                        <w:sz w:val="16"/>
                      </w:rPr>
                      <w:t xml:space="preserve">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BE709D">
                      <w:rPr>
                        <w:rStyle w:val="Seitenzahl"/>
                        <w:noProof/>
                        <w:sz w:val="16"/>
                        <w:szCs w:val="16"/>
                      </w:rPr>
                      <w:t>3</w:t>
                    </w:r>
                    <w:r w:rsidRPr="004E0614">
                      <w:rPr>
                        <w:rStyle w:val="Seitenzahl"/>
                        <w:sz w:val="16"/>
                        <w:szCs w:val="16"/>
                      </w:rPr>
                      <w:fldChar w:fldCharType="end"/>
                    </w:r>
                    <w:r>
                      <w:rPr>
                        <w:rStyle w:val="Seitenzahl"/>
                        <w:sz w:val="16"/>
                      </w:rPr>
                      <w:t xml:space="preserve"> of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BE709D">
                      <w:rPr>
                        <w:rStyle w:val="Seitenzahl"/>
                        <w:noProof/>
                        <w:sz w:val="16"/>
                        <w:szCs w:val="16"/>
                      </w:rPr>
                      <w:t>3</w:t>
                    </w:r>
                    <w:r>
                      <w:rPr>
                        <w:rStyle w:val="Seitenzahl"/>
                        <w:sz w:val="16"/>
                        <w:szCs w:val="16"/>
                      </w:rPr>
                      <w:fldChar w:fldCharType="end"/>
                    </w:r>
                  </w:p>
                </w:txbxContent>
              </v:textbox>
            </v:shape>
          </w:pict>
        </mc:Fallback>
      </mc:AlternateContent>
    </w:r>
    <w:r>
      <w:rPr>
        <w:rStyle w:val="Seitenzahl"/>
        <w:noProof/>
        <w:sz w:val="16"/>
        <w:szCs w:val="16"/>
        <w:lang w:val="de-CH" w:eastAsia="de-CH" w:bidi="ar-SA"/>
      </w:rPr>
      <mc:AlternateContent>
        <mc:Choice Requires="wps">
          <w:drawing>
            <wp:anchor distT="0" distB="0" distL="114300" distR="114300" simplePos="0" relativeHeight="251665408" behindDoc="0" locked="0" layoutInCell="1" allowOverlap="1" wp14:anchorId="5B91F982" wp14:editId="0A1DCFEA">
              <wp:simplePos x="0" y="0"/>
              <wp:positionH relativeFrom="column">
                <wp:posOffset>-95250</wp:posOffset>
              </wp:positionH>
              <wp:positionV relativeFrom="paragraph">
                <wp:posOffset>-63500</wp:posOffset>
              </wp:positionV>
              <wp:extent cx="4419600" cy="265430"/>
              <wp:effectExtent l="0" t="0" r="0" b="127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5430"/>
                      </a:xfrm>
                      <a:prstGeom prst="rect">
                        <a:avLst/>
                      </a:prstGeom>
                      <a:noFill/>
                      <a:ln w="9525">
                        <a:noFill/>
                        <a:miter lim="800000"/>
                        <a:headEnd/>
                        <a:tailEnd/>
                      </a:ln>
                    </wps:spPr>
                    <wps:txbx>
                      <w:txbxContent>
                        <w:p w14:paraId="769ADB66" w14:textId="77777777" w:rsidR="00732FE1" w:rsidRPr="004648B2" w:rsidRDefault="00732FE1" w:rsidP="004E0614">
                          <w:r>
                            <w:rPr>
                              <w:sz w:val="16"/>
                            </w:rPr>
                            <w:t>Saia-Burgess Controls AG | Press Release | www.saia-pcd.com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91F982" id="_x0000_s1027" type="#_x0000_t202" style="position:absolute;margin-left:-7.5pt;margin-top:-5pt;width:348pt;height:20.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" filled="f" stroked="f">
              <v:textbox style="mso-fit-shape-to-text:t">
                <w:txbxContent>
                  <w:p w14:paraId="769ADB66" w14:textId="77777777" w:rsidR="00732FE1" w:rsidRPr="004648B2" w:rsidRDefault="00732FE1" w:rsidP="004E0614">
                    <w:r>
                      <w:rPr>
                        <w:sz w:val="16"/>
                      </w:rPr>
                      <w:t xml:space="preserve">Saia-Burgess Controls AG | Press Release | www.saia-pcd.com</w:t>
                    </w:r>
                  </w:p>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03A96" w14:textId="77777777" w:rsidR="00732FE1" w:rsidRPr="00E370DD" w:rsidRDefault="00732FE1" w:rsidP="00E370DD">
    <w:pPr>
      <w:pStyle w:val="Fuzeile"/>
      <w:tabs>
        <w:tab w:val="clear" w:pos="9072"/>
      </w:tabs>
    </w:pPr>
    <w:r>
      <w:rPr>
        <w:rStyle w:val="Seitenzahl"/>
        <w:noProof/>
        <w:sz w:val="16"/>
        <w:szCs w:val="16"/>
        <w:lang w:val="de-CH" w:eastAsia="de-CH" w:bidi="ar-SA"/>
      </w:rPr>
      <mc:AlternateContent>
        <mc:Choice Requires="wps">
          <w:drawing>
            <wp:anchor distT="0" distB="0" distL="114300" distR="114300" simplePos="0" relativeHeight="251670528" behindDoc="0" locked="0" layoutInCell="1" allowOverlap="1" wp14:anchorId="5310A530" wp14:editId="409DF3BC">
              <wp:simplePos x="0" y="0"/>
              <wp:positionH relativeFrom="column">
                <wp:posOffset>5388610</wp:posOffset>
              </wp:positionH>
              <wp:positionV relativeFrom="paragraph">
                <wp:posOffset>-63500</wp:posOffset>
              </wp:positionV>
              <wp:extent cx="889000" cy="265430"/>
              <wp:effectExtent l="0" t="0" r="0" b="127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65430"/>
                      </a:xfrm>
                      <a:prstGeom prst="rect">
                        <a:avLst/>
                      </a:prstGeom>
                      <a:noFill/>
                      <a:ln w="9525">
                        <a:noFill/>
                        <a:miter lim="800000"/>
                        <a:headEnd/>
                        <a:tailEnd/>
                      </a:ln>
                    </wps:spPr>
                    <wps:txbx>
                      <w:txbxContent>
                        <w:p w14:paraId="5ABF0730" w14:textId="45D2EDEF" w:rsidR="00732FE1" w:rsidRPr="00873657" w:rsidRDefault="00732FE1" w:rsidP="00E370DD">
                          <w:pPr>
                            <w:jc w:val="right"/>
                            <w:rPr>
                              <w:sz w:val="16"/>
                              <w:szCs w:val="16"/>
                            </w:rPr>
                          </w:pPr>
                          <w:r>
                            <w:rPr>
                              <w:rStyle w:val="Seitenzahl"/>
                              <w:sz w:val="16"/>
                            </w:rPr>
                            <w:t xml:space="preserve">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BE709D">
                            <w:rPr>
                              <w:rStyle w:val="Seitenzahl"/>
                              <w:noProof/>
                              <w:sz w:val="16"/>
                              <w:szCs w:val="16"/>
                            </w:rPr>
                            <w:t>1</w:t>
                          </w:r>
                          <w:r w:rsidRPr="004E0614">
                            <w:rPr>
                              <w:rStyle w:val="Seitenzahl"/>
                              <w:sz w:val="16"/>
                              <w:szCs w:val="16"/>
                            </w:rPr>
                            <w:fldChar w:fldCharType="end"/>
                          </w:r>
                          <w:r>
                            <w:rPr>
                              <w:rStyle w:val="Seitenzahl"/>
                              <w:sz w:val="16"/>
                            </w:rPr>
                            <w:t xml:space="preserve"> of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BE709D">
                            <w:rPr>
                              <w:rStyle w:val="Seitenzahl"/>
                              <w:noProof/>
                              <w:sz w:val="16"/>
                              <w:szCs w:val="16"/>
                            </w:rPr>
                            <w:t>3</w:t>
                          </w:r>
                          <w:r>
                            <w:rPr>
                              <w:rStyle w:val="Seitenzahl"/>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10A530" id="_x0000_t202" coordsize="21600,21600" o:spt="202" path="m,l,21600r21600,l21600,xe">
              <v:stroke joinstyle="miter"/>
              <v:path gradientshapeok="t" o:connecttype="rect"/>
            </v:shapetype>
            <v:shape id="_x0000_s1029" type="#_x0000_t202" style="position:absolute;margin-left:424.3pt;margin-top:-5pt;width:70pt;height:20.9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" filled="f" stroked="f">
              <v:textbox style="mso-fit-shape-to-text:t">
                <w:txbxContent>
                  <w:p w14:paraId="5ABF0730" w14:textId="45D2EDEF" w:rsidR="00732FE1" w:rsidRPr="00873657" w:rsidRDefault="00732FE1" w:rsidP="00E370DD">
                    <w:pPr>
                      <w:jc w:val="right"/>
                      <w:rPr>
                        <w:sz w:val="16"/>
                        <w:szCs w:val="16"/>
                      </w:rPr>
                    </w:pPr>
                    <w:r>
                      <w:rPr>
                        <w:rStyle w:val="Seitenzahl"/>
                        <w:sz w:val="16"/>
                      </w:rPr>
                      <w:t xml:space="preserve">Page </w:t>
                    </w:r>
                    <w:r w:rsidRPr="004E0614">
                      <w:rPr>
                        <w:rStyle w:val="Seitenzahl"/>
                        <w:sz w:val="16"/>
                        <w:szCs w:val="16"/>
                      </w:rPr>
                      <w:fldChar w:fldCharType="begin"/>
                    </w:r>
                    <w:r>
                      <w:rPr>
                        <w:rStyle w:val="Seitenzahl"/>
                        <w:sz w:val="16"/>
                        <w:szCs w:val="16"/>
                      </w:rPr>
                      <w:instrText>PAGE</w:instrText>
                    </w:r>
                    <w:r w:rsidRPr="004E0614">
                      <w:rPr>
                        <w:rStyle w:val="Seitenzahl"/>
                        <w:sz w:val="16"/>
                        <w:szCs w:val="16"/>
                      </w:rPr>
                      <w:instrText xml:space="preserve">   \* MERGEFORMAT</w:instrText>
                    </w:r>
                    <w:r w:rsidRPr="004E0614">
                      <w:rPr>
                        <w:rStyle w:val="Seitenzahl"/>
                        <w:sz w:val="16"/>
                        <w:szCs w:val="16"/>
                      </w:rPr>
                      <w:fldChar w:fldCharType="separate"/>
                    </w:r>
                    <w:r w:rsidR="00BE709D">
                      <w:rPr>
                        <w:rStyle w:val="Seitenzahl"/>
                        <w:noProof/>
                        <w:sz w:val="16"/>
                        <w:szCs w:val="16"/>
                      </w:rPr>
                      <w:t>1</w:t>
                    </w:r>
                    <w:r w:rsidRPr="004E0614">
                      <w:rPr>
                        <w:rStyle w:val="Seitenzahl"/>
                        <w:sz w:val="16"/>
                        <w:szCs w:val="16"/>
                      </w:rPr>
                      <w:fldChar w:fldCharType="end"/>
                    </w:r>
                    <w:r>
                      <w:rPr>
                        <w:rStyle w:val="Seitenzahl"/>
                        <w:sz w:val="16"/>
                      </w:rPr>
                      <w:t xml:space="preserve"> of </w:t>
                    </w:r>
                    <w:r>
                      <w:rPr>
                        <w:rStyle w:val="Seitenzahl"/>
                        <w:sz w:val="16"/>
                        <w:szCs w:val="16"/>
                      </w:rPr>
                      <w:fldChar w:fldCharType="begin"/>
                    </w:r>
                    <w:r>
                      <w:rPr>
                        <w:rStyle w:val="Seitenzahl"/>
                        <w:sz w:val="16"/>
                        <w:szCs w:val="16"/>
                      </w:rPr>
                      <w:instrText xml:space="preserve"> NUMPAGES  \* Arabic  \* MERGEFORMAT </w:instrText>
                    </w:r>
                    <w:r>
                      <w:rPr>
                        <w:rStyle w:val="Seitenzahl"/>
                        <w:sz w:val="16"/>
                        <w:szCs w:val="16"/>
                      </w:rPr>
                      <w:fldChar w:fldCharType="separate"/>
                    </w:r>
                    <w:r w:rsidR="00BE709D">
                      <w:rPr>
                        <w:rStyle w:val="Seitenzahl"/>
                        <w:noProof/>
                        <w:sz w:val="16"/>
                        <w:szCs w:val="16"/>
                      </w:rPr>
                      <w:t>3</w:t>
                    </w:r>
                    <w:r>
                      <w:rPr>
                        <w:rStyle w:val="Seitenzahl"/>
                        <w:sz w:val="16"/>
                        <w:szCs w:val="16"/>
                      </w:rPr>
                      <w:fldChar w:fldCharType="end"/>
                    </w:r>
                  </w:p>
                </w:txbxContent>
              </v:textbox>
            </v:shape>
          </w:pict>
        </mc:Fallback>
      </mc:AlternateContent>
    </w:r>
    <w:r>
      <w:rPr>
        <w:rStyle w:val="Seitenzahl"/>
        <w:noProof/>
        <w:sz w:val="16"/>
        <w:szCs w:val="16"/>
        <w:lang w:val="de-CH" w:eastAsia="de-CH" w:bidi="ar-SA"/>
      </w:rPr>
      <mc:AlternateContent>
        <mc:Choice Requires="wps">
          <w:drawing>
            <wp:anchor distT="0" distB="0" distL="114300" distR="114300" simplePos="0" relativeHeight="251671552" behindDoc="0" locked="0" layoutInCell="1" allowOverlap="1" wp14:anchorId="069C5036" wp14:editId="35BDE416">
              <wp:simplePos x="0" y="0"/>
              <wp:positionH relativeFrom="column">
                <wp:posOffset>-95250</wp:posOffset>
              </wp:positionH>
              <wp:positionV relativeFrom="paragraph">
                <wp:posOffset>-63500</wp:posOffset>
              </wp:positionV>
              <wp:extent cx="4419600" cy="265430"/>
              <wp:effectExtent l="0" t="0" r="0" b="127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5430"/>
                      </a:xfrm>
                      <a:prstGeom prst="rect">
                        <a:avLst/>
                      </a:prstGeom>
                      <a:noFill/>
                      <a:ln w="9525">
                        <a:noFill/>
                        <a:miter lim="800000"/>
                        <a:headEnd/>
                        <a:tailEnd/>
                      </a:ln>
                    </wps:spPr>
                    <wps:txbx>
                      <w:txbxContent>
                        <w:p w14:paraId="6C261397" w14:textId="77777777" w:rsidR="00732FE1" w:rsidRPr="00B1515E" w:rsidRDefault="00732FE1" w:rsidP="00E370DD">
                          <w:r>
                            <w:rPr>
                              <w:sz w:val="16"/>
                            </w:rPr>
                            <w:t>Saia-Burgess Controls AG | Press Release | www.saia-pcd.com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9C5036" id="_x0000_s1030" type="#_x0000_t202" style="position:absolute;margin-left:-7.5pt;margin-top:-5pt;width:348pt;height:20.9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" filled="f" stroked="f">
              <v:textbox style="mso-fit-shape-to-text:t">
                <w:txbxContent>
                  <w:p w14:paraId="6C261397" w14:textId="77777777" w:rsidR="00732FE1" w:rsidRPr="00B1515E" w:rsidRDefault="00732FE1" w:rsidP="00E370DD">
                    <w:r>
                      <w:rPr>
                        <w:sz w:val="16"/>
                      </w:rPr>
                      <w:t xml:space="preserve">Saia-Burgess Controls AG | Press Release | www.saia-pcd.com</w:t>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AD1D8" w14:textId="77777777" w:rsidR="00502396" w:rsidRDefault="00502396" w:rsidP="0048600B">
      <w:pPr>
        <w:spacing w:line="240" w:lineRule="auto"/>
      </w:pPr>
      <w:r>
        <w:separator/>
      </w:r>
    </w:p>
  </w:footnote>
  <w:footnote w:type="continuationSeparator" w:id="0">
    <w:p w14:paraId="6153C354" w14:textId="77777777" w:rsidR="00502396" w:rsidRDefault="00502396" w:rsidP="004860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E4256" w14:textId="77777777" w:rsidR="00732FE1" w:rsidRDefault="00732FE1">
    <w:pPr>
      <w:pStyle w:val="Kopfzeile"/>
    </w:pPr>
    <w:r>
      <w:rPr>
        <w:noProof/>
        <w:lang w:val="de-CH" w:eastAsia="de-CH" w:bidi="ar-SA"/>
      </w:rPr>
      <w:drawing>
        <wp:anchor distT="0" distB="0" distL="114300" distR="114300" simplePos="0" relativeHeight="251659264" behindDoc="0" locked="0" layoutInCell="1" allowOverlap="1" wp14:anchorId="34CAE32B" wp14:editId="6679BD23">
          <wp:simplePos x="0" y="0"/>
          <wp:positionH relativeFrom="column">
            <wp:posOffset>4954270</wp:posOffset>
          </wp:positionH>
          <wp:positionV relativeFrom="paragraph">
            <wp:posOffset>-57481</wp:posOffset>
          </wp:positionV>
          <wp:extent cx="1248410" cy="461010"/>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461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12EDC" w14:textId="77777777" w:rsidR="00732FE1" w:rsidRDefault="00732FE1" w:rsidP="00E370DD">
    <w:pPr>
      <w:pStyle w:val="Kopfzeile"/>
    </w:pPr>
    <w:r>
      <w:rPr>
        <w:noProof/>
        <w:lang w:val="de-CH" w:eastAsia="de-CH" w:bidi="ar-SA"/>
      </w:rPr>
      <mc:AlternateContent>
        <mc:Choice Requires="wps">
          <w:drawing>
            <wp:anchor distT="0" distB="0" distL="114300" distR="114300" simplePos="0" relativeHeight="251667456" behindDoc="0" locked="0" layoutInCell="1" allowOverlap="1" wp14:anchorId="34BDF5C3" wp14:editId="768A04B1">
              <wp:simplePos x="0" y="0"/>
              <wp:positionH relativeFrom="column">
                <wp:posOffset>-95250</wp:posOffset>
              </wp:positionH>
              <wp:positionV relativeFrom="paragraph">
                <wp:posOffset>-30480</wp:posOffset>
              </wp:positionV>
              <wp:extent cx="2759075" cy="42862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28625"/>
                      </a:xfrm>
                      <a:prstGeom prst="rect">
                        <a:avLst/>
                      </a:prstGeom>
                      <a:noFill/>
                      <a:ln w="9525">
                        <a:noFill/>
                        <a:miter lim="800000"/>
                        <a:headEnd/>
                        <a:tailEnd/>
                      </a:ln>
                    </wps:spPr>
                    <wps:txbx>
                      <w:txbxContent>
                        <w:p w14:paraId="7D44C711" w14:textId="77777777" w:rsidR="00732FE1" w:rsidRPr="00DC4D16" w:rsidRDefault="00732FE1" w:rsidP="00E370DD">
                          <w:r>
                            <w:rPr>
                              <w:b/>
                            </w:rPr>
                            <w:t>Press release</w:t>
                          </w:r>
                          <w:r>
                            <w:t xml:space="preserve"> | </w:t>
                          </w:r>
                          <w:r>
                            <w:rPr>
                              <w:sz w:val="18"/>
                            </w:rPr>
                            <w:t>Saia-Burgess Controls AG</w:t>
                          </w:r>
                          <w:r>
                            <w:rPr>
                              <w:sz w:val="18"/>
                            </w:rPr>
                            <w:br/>
                            <w:t>For immediate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4BDF5C3" id="_x0000_t202" coordsize="21600,21600" o:spt="202" path="m,l,21600r21600,l21600,xe">
              <v:stroke joinstyle="miter"/>
              <v:path gradientshapeok="t" o:connecttype="rect"/>
            </v:shapetype>
            <v:shape id="_x0000_s1028" type="#_x0000_t202" style="position:absolute;margin-left:-7.5pt;margin-top:-2.4pt;width:217.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" filled="f" stroked="f">
              <v:textbox>
                <w:txbxContent>
                  <w:p w14:paraId="7D44C711" w14:textId="77777777" w:rsidR="00732FE1" w:rsidRPr="00DC4D16" w:rsidRDefault="00732FE1" w:rsidP="00E370DD">
                    <w:r>
                      <w:rPr>
                        <w:b/>
                      </w:rPr>
                      <w:t xml:space="preserve">Press release</w:t>
                    </w:r>
                    <w:r>
                      <w:t xml:space="preserve"> | </w:t>
                    </w:r>
                    <w:r>
                      <w:rPr>
                        <w:sz w:val="18"/>
                      </w:rPr>
                      <w:t xml:space="preserve">Saia-Burgess Controls AG</w:t>
                      <w:br/>
                      <w:t xml:space="preserve">For immediate release</w:t>
                    </w:r>
                  </w:p>
                </w:txbxContent>
              </v:textbox>
            </v:shape>
          </w:pict>
        </mc:Fallback>
      </mc:AlternateContent>
    </w:r>
    <w:r>
      <w:rPr>
        <w:noProof/>
        <w:lang w:val="de-CH" w:eastAsia="de-CH" w:bidi="ar-SA"/>
      </w:rPr>
      <w:drawing>
        <wp:anchor distT="0" distB="0" distL="114300" distR="114300" simplePos="0" relativeHeight="251668480" behindDoc="0" locked="0" layoutInCell="1" allowOverlap="1" wp14:anchorId="27E2E5C0" wp14:editId="4694BC82">
          <wp:simplePos x="0" y="0"/>
          <wp:positionH relativeFrom="column">
            <wp:posOffset>4944745</wp:posOffset>
          </wp:positionH>
          <wp:positionV relativeFrom="paragraph">
            <wp:posOffset>-57150</wp:posOffset>
          </wp:positionV>
          <wp:extent cx="1248410" cy="461010"/>
          <wp:effectExtent l="0" t="0" r="889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FA6C8" w14:textId="77777777" w:rsidR="00732FE1" w:rsidRDefault="00732F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0D72"/>
    <w:multiLevelType w:val="hybridMultilevel"/>
    <w:tmpl w:val="E2207946"/>
    <w:lvl w:ilvl="0" w:tplc="04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956589B"/>
    <w:multiLevelType w:val="hybridMultilevel"/>
    <w:tmpl w:val="D0747E70"/>
    <w:lvl w:ilvl="0" w:tplc="04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DAE15D2"/>
    <w:multiLevelType w:val="hybridMultilevel"/>
    <w:tmpl w:val="D4C041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B65152"/>
    <w:multiLevelType w:val="hybridMultilevel"/>
    <w:tmpl w:val="3A7896E4"/>
    <w:lvl w:ilvl="0" w:tplc="2464526A">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72933F31"/>
    <w:multiLevelType w:val="hybridMultilevel"/>
    <w:tmpl w:val="3DB0D272"/>
    <w:lvl w:ilvl="0" w:tplc="B31841D6">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0B"/>
    <w:rsid w:val="00004D10"/>
    <w:rsid w:val="000103DA"/>
    <w:rsid w:val="00014A20"/>
    <w:rsid w:val="00015B45"/>
    <w:rsid w:val="00030CC2"/>
    <w:rsid w:val="0004278B"/>
    <w:rsid w:val="00062E4D"/>
    <w:rsid w:val="00073284"/>
    <w:rsid w:val="00074666"/>
    <w:rsid w:val="000756CC"/>
    <w:rsid w:val="000869C8"/>
    <w:rsid w:val="000955D7"/>
    <w:rsid w:val="000A1A51"/>
    <w:rsid w:val="000B2287"/>
    <w:rsid w:val="000C2C41"/>
    <w:rsid w:val="000D136A"/>
    <w:rsid w:val="000D1F27"/>
    <w:rsid w:val="000D28D6"/>
    <w:rsid w:val="000D33CB"/>
    <w:rsid w:val="000E2DA9"/>
    <w:rsid w:val="000F1D17"/>
    <w:rsid w:val="000F26B7"/>
    <w:rsid w:val="00103DDE"/>
    <w:rsid w:val="00110085"/>
    <w:rsid w:val="001132EA"/>
    <w:rsid w:val="0013712B"/>
    <w:rsid w:val="001477B7"/>
    <w:rsid w:val="00147D6D"/>
    <w:rsid w:val="00150C4C"/>
    <w:rsid w:val="00182D43"/>
    <w:rsid w:val="001865FF"/>
    <w:rsid w:val="001908A5"/>
    <w:rsid w:val="001C0865"/>
    <w:rsid w:val="001D3CF9"/>
    <w:rsid w:val="001E52D5"/>
    <w:rsid w:val="001F3A53"/>
    <w:rsid w:val="001F6583"/>
    <w:rsid w:val="0020128E"/>
    <w:rsid w:val="0020235A"/>
    <w:rsid w:val="0020598D"/>
    <w:rsid w:val="00205DD4"/>
    <w:rsid w:val="002070AC"/>
    <w:rsid w:val="002218E4"/>
    <w:rsid w:val="0022679F"/>
    <w:rsid w:val="00243783"/>
    <w:rsid w:val="002449A9"/>
    <w:rsid w:val="00260EFF"/>
    <w:rsid w:val="00270A5A"/>
    <w:rsid w:val="00274D20"/>
    <w:rsid w:val="00276E3E"/>
    <w:rsid w:val="00296F31"/>
    <w:rsid w:val="002A19D4"/>
    <w:rsid w:val="002B7C3B"/>
    <w:rsid w:val="002C0774"/>
    <w:rsid w:val="002C0897"/>
    <w:rsid w:val="002C4C67"/>
    <w:rsid w:val="002D2A73"/>
    <w:rsid w:val="002E2534"/>
    <w:rsid w:val="002E52DC"/>
    <w:rsid w:val="002E537A"/>
    <w:rsid w:val="002F18CE"/>
    <w:rsid w:val="002F3F00"/>
    <w:rsid w:val="002F4039"/>
    <w:rsid w:val="003001A4"/>
    <w:rsid w:val="0031280F"/>
    <w:rsid w:val="0031491F"/>
    <w:rsid w:val="003279DD"/>
    <w:rsid w:val="0033389A"/>
    <w:rsid w:val="003341A6"/>
    <w:rsid w:val="003518E3"/>
    <w:rsid w:val="00352395"/>
    <w:rsid w:val="00353A76"/>
    <w:rsid w:val="003543DE"/>
    <w:rsid w:val="00354563"/>
    <w:rsid w:val="00373A2E"/>
    <w:rsid w:val="00375B99"/>
    <w:rsid w:val="003776A4"/>
    <w:rsid w:val="003866E0"/>
    <w:rsid w:val="00395C06"/>
    <w:rsid w:val="003B0392"/>
    <w:rsid w:val="003B2445"/>
    <w:rsid w:val="003C1CCD"/>
    <w:rsid w:val="003D3C91"/>
    <w:rsid w:val="003E143D"/>
    <w:rsid w:val="003E47E7"/>
    <w:rsid w:val="003F668F"/>
    <w:rsid w:val="003F6B0A"/>
    <w:rsid w:val="00401439"/>
    <w:rsid w:val="00401AE3"/>
    <w:rsid w:val="00420C8A"/>
    <w:rsid w:val="00432584"/>
    <w:rsid w:val="0043272D"/>
    <w:rsid w:val="0043537B"/>
    <w:rsid w:val="0044195D"/>
    <w:rsid w:val="004648B2"/>
    <w:rsid w:val="00465AFD"/>
    <w:rsid w:val="0048600B"/>
    <w:rsid w:val="00492843"/>
    <w:rsid w:val="004A7C39"/>
    <w:rsid w:val="004B0A06"/>
    <w:rsid w:val="004B1163"/>
    <w:rsid w:val="004D41BE"/>
    <w:rsid w:val="004D71D1"/>
    <w:rsid w:val="004E0614"/>
    <w:rsid w:val="00502396"/>
    <w:rsid w:val="00536E9E"/>
    <w:rsid w:val="00540021"/>
    <w:rsid w:val="00552BCF"/>
    <w:rsid w:val="00565DDE"/>
    <w:rsid w:val="00577F50"/>
    <w:rsid w:val="0058434D"/>
    <w:rsid w:val="00586BB1"/>
    <w:rsid w:val="005B7248"/>
    <w:rsid w:val="005C6E91"/>
    <w:rsid w:val="005E7467"/>
    <w:rsid w:val="005F2BA0"/>
    <w:rsid w:val="005F34CE"/>
    <w:rsid w:val="005F56BB"/>
    <w:rsid w:val="0060278C"/>
    <w:rsid w:val="006062E7"/>
    <w:rsid w:val="00612E22"/>
    <w:rsid w:val="0061393B"/>
    <w:rsid w:val="006267E8"/>
    <w:rsid w:val="00633C6C"/>
    <w:rsid w:val="00636ECE"/>
    <w:rsid w:val="006374B8"/>
    <w:rsid w:val="00652ADD"/>
    <w:rsid w:val="00663CA4"/>
    <w:rsid w:val="00671A27"/>
    <w:rsid w:val="00672438"/>
    <w:rsid w:val="006872D3"/>
    <w:rsid w:val="00692053"/>
    <w:rsid w:val="006921EE"/>
    <w:rsid w:val="006A70A0"/>
    <w:rsid w:val="006B6E79"/>
    <w:rsid w:val="006D211D"/>
    <w:rsid w:val="006E5843"/>
    <w:rsid w:val="00701F93"/>
    <w:rsid w:val="007113FD"/>
    <w:rsid w:val="00722315"/>
    <w:rsid w:val="00732FE1"/>
    <w:rsid w:val="00736BEB"/>
    <w:rsid w:val="0074576F"/>
    <w:rsid w:val="00762FF5"/>
    <w:rsid w:val="007650C6"/>
    <w:rsid w:val="007C728E"/>
    <w:rsid w:val="007D0952"/>
    <w:rsid w:val="007D27A4"/>
    <w:rsid w:val="007D4381"/>
    <w:rsid w:val="007D4D7C"/>
    <w:rsid w:val="007D6E85"/>
    <w:rsid w:val="00804FDD"/>
    <w:rsid w:val="008063AE"/>
    <w:rsid w:val="00811E43"/>
    <w:rsid w:val="00817212"/>
    <w:rsid w:val="00833068"/>
    <w:rsid w:val="00833FDE"/>
    <w:rsid w:val="0083576F"/>
    <w:rsid w:val="0086514B"/>
    <w:rsid w:val="0087204B"/>
    <w:rsid w:val="00873657"/>
    <w:rsid w:val="00876478"/>
    <w:rsid w:val="008822E7"/>
    <w:rsid w:val="008A433E"/>
    <w:rsid w:val="008A7E53"/>
    <w:rsid w:val="008B67FE"/>
    <w:rsid w:val="008C5C7E"/>
    <w:rsid w:val="008D70EA"/>
    <w:rsid w:val="008E049E"/>
    <w:rsid w:val="008E083B"/>
    <w:rsid w:val="008E20CD"/>
    <w:rsid w:val="008E408A"/>
    <w:rsid w:val="00903859"/>
    <w:rsid w:val="00921BFB"/>
    <w:rsid w:val="00943809"/>
    <w:rsid w:val="00960589"/>
    <w:rsid w:val="009632B5"/>
    <w:rsid w:val="0097421E"/>
    <w:rsid w:val="00976B52"/>
    <w:rsid w:val="00977AEA"/>
    <w:rsid w:val="00982C6E"/>
    <w:rsid w:val="00982DE5"/>
    <w:rsid w:val="009851FF"/>
    <w:rsid w:val="00993245"/>
    <w:rsid w:val="0099721E"/>
    <w:rsid w:val="009A2EF7"/>
    <w:rsid w:val="009A4617"/>
    <w:rsid w:val="009B4BE4"/>
    <w:rsid w:val="009E0428"/>
    <w:rsid w:val="009E2DA4"/>
    <w:rsid w:val="009E6634"/>
    <w:rsid w:val="009F4642"/>
    <w:rsid w:val="00A05F96"/>
    <w:rsid w:val="00A061D0"/>
    <w:rsid w:val="00A06992"/>
    <w:rsid w:val="00A078A4"/>
    <w:rsid w:val="00A10BD1"/>
    <w:rsid w:val="00A27F66"/>
    <w:rsid w:val="00A3013B"/>
    <w:rsid w:val="00A34866"/>
    <w:rsid w:val="00A35130"/>
    <w:rsid w:val="00A357DF"/>
    <w:rsid w:val="00A37D99"/>
    <w:rsid w:val="00A523A4"/>
    <w:rsid w:val="00A701D2"/>
    <w:rsid w:val="00A732E2"/>
    <w:rsid w:val="00A81548"/>
    <w:rsid w:val="00A8327E"/>
    <w:rsid w:val="00A865D6"/>
    <w:rsid w:val="00A9130E"/>
    <w:rsid w:val="00AA2378"/>
    <w:rsid w:val="00AA7691"/>
    <w:rsid w:val="00AD6073"/>
    <w:rsid w:val="00AF035B"/>
    <w:rsid w:val="00AF09C6"/>
    <w:rsid w:val="00AF1D45"/>
    <w:rsid w:val="00AF1E10"/>
    <w:rsid w:val="00B05C2C"/>
    <w:rsid w:val="00B11D1A"/>
    <w:rsid w:val="00B143B7"/>
    <w:rsid w:val="00B1515E"/>
    <w:rsid w:val="00B2472E"/>
    <w:rsid w:val="00B25981"/>
    <w:rsid w:val="00B30C91"/>
    <w:rsid w:val="00B31D28"/>
    <w:rsid w:val="00B47149"/>
    <w:rsid w:val="00B55E34"/>
    <w:rsid w:val="00B72492"/>
    <w:rsid w:val="00B7461A"/>
    <w:rsid w:val="00B80EE4"/>
    <w:rsid w:val="00B8507F"/>
    <w:rsid w:val="00B96723"/>
    <w:rsid w:val="00BA1583"/>
    <w:rsid w:val="00BA2CF6"/>
    <w:rsid w:val="00BA366D"/>
    <w:rsid w:val="00BB7516"/>
    <w:rsid w:val="00BC3F80"/>
    <w:rsid w:val="00BD3639"/>
    <w:rsid w:val="00BD3E60"/>
    <w:rsid w:val="00BD4075"/>
    <w:rsid w:val="00BE709D"/>
    <w:rsid w:val="00BF2C7C"/>
    <w:rsid w:val="00C00328"/>
    <w:rsid w:val="00C006EA"/>
    <w:rsid w:val="00C018D0"/>
    <w:rsid w:val="00C234FD"/>
    <w:rsid w:val="00C35DF4"/>
    <w:rsid w:val="00C4466E"/>
    <w:rsid w:val="00C737BA"/>
    <w:rsid w:val="00C80E20"/>
    <w:rsid w:val="00C87582"/>
    <w:rsid w:val="00C93E58"/>
    <w:rsid w:val="00CA700A"/>
    <w:rsid w:val="00CC236E"/>
    <w:rsid w:val="00CD0A7F"/>
    <w:rsid w:val="00CD1000"/>
    <w:rsid w:val="00CD4B7B"/>
    <w:rsid w:val="00CD68EE"/>
    <w:rsid w:val="00CE0003"/>
    <w:rsid w:val="00CF00D5"/>
    <w:rsid w:val="00CF0483"/>
    <w:rsid w:val="00CF5289"/>
    <w:rsid w:val="00D22B56"/>
    <w:rsid w:val="00D272EB"/>
    <w:rsid w:val="00D27E4B"/>
    <w:rsid w:val="00D306F4"/>
    <w:rsid w:val="00D374BC"/>
    <w:rsid w:val="00D448E2"/>
    <w:rsid w:val="00D5271E"/>
    <w:rsid w:val="00D64C9C"/>
    <w:rsid w:val="00D66FC0"/>
    <w:rsid w:val="00D70062"/>
    <w:rsid w:val="00D728CE"/>
    <w:rsid w:val="00D8517C"/>
    <w:rsid w:val="00D969CA"/>
    <w:rsid w:val="00DA4AD7"/>
    <w:rsid w:val="00DA65A1"/>
    <w:rsid w:val="00DB0FE4"/>
    <w:rsid w:val="00DB23EB"/>
    <w:rsid w:val="00DB3542"/>
    <w:rsid w:val="00DB3BB7"/>
    <w:rsid w:val="00DB4476"/>
    <w:rsid w:val="00DC4D16"/>
    <w:rsid w:val="00DC690D"/>
    <w:rsid w:val="00DF3EFA"/>
    <w:rsid w:val="00E05EA6"/>
    <w:rsid w:val="00E111FA"/>
    <w:rsid w:val="00E12402"/>
    <w:rsid w:val="00E161CC"/>
    <w:rsid w:val="00E170BC"/>
    <w:rsid w:val="00E240AB"/>
    <w:rsid w:val="00E27230"/>
    <w:rsid w:val="00E33677"/>
    <w:rsid w:val="00E370DD"/>
    <w:rsid w:val="00E426CC"/>
    <w:rsid w:val="00E43170"/>
    <w:rsid w:val="00E5242E"/>
    <w:rsid w:val="00E556E5"/>
    <w:rsid w:val="00E55F49"/>
    <w:rsid w:val="00E65F2F"/>
    <w:rsid w:val="00E91D14"/>
    <w:rsid w:val="00EB41AA"/>
    <w:rsid w:val="00EB738D"/>
    <w:rsid w:val="00EC0A07"/>
    <w:rsid w:val="00F05BF1"/>
    <w:rsid w:val="00F300AA"/>
    <w:rsid w:val="00F378FD"/>
    <w:rsid w:val="00F41898"/>
    <w:rsid w:val="00F5188D"/>
    <w:rsid w:val="00F556D5"/>
    <w:rsid w:val="00F745B9"/>
    <w:rsid w:val="00F82C55"/>
    <w:rsid w:val="00FA314D"/>
    <w:rsid w:val="00FA62F1"/>
    <w:rsid w:val="00FD14B1"/>
    <w:rsid w:val="00FE10D0"/>
    <w:rsid w:val="00FF530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F8AFEC"/>
  <w15:docId w15:val="{71EC6E60-0530-2F45-A1F5-EE06100A5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FE10D0"/>
    <w:pPr>
      <w:spacing w:after="0" w:line="260" w:lineRule="exact"/>
    </w:pPr>
    <w:rPr>
      <w:rFonts w:ascii="Arial" w:eastAsia="Times New Roman" w:hAnsi="Arial"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8600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8600B"/>
  </w:style>
  <w:style w:type="paragraph" w:styleId="Fuzeile">
    <w:name w:val="footer"/>
    <w:basedOn w:val="Standard"/>
    <w:link w:val="FuzeileZchn"/>
    <w:uiPriority w:val="99"/>
    <w:unhideWhenUsed/>
    <w:rsid w:val="0048600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8600B"/>
  </w:style>
  <w:style w:type="character" w:styleId="Seitenzahl">
    <w:name w:val="page number"/>
    <w:basedOn w:val="Absatz-Standardschriftart"/>
    <w:rsid w:val="00FE10D0"/>
  </w:style>
  <w:style w:type="paragraph" w:styleId="Sprechblasentext">
    <w:name w:val="Balloon Text"/>
    <w:basedOn w:val="Standard"/>
    <w:link w:val="SprechblasentextZchn"/>
    <w:uiPriority w:val="99"/>
    <w:semiHidden/>
    <w:unhideWhenUsed/>
    <w:rsid w:val="00FE10D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10D0"/>
    <w:rPr>
      <w:rFonts w:ascii="Tahoma" w:eastAsia="Times New Roman" w:hAnsi="Tahoma" w:cs="Tahoma"/>
      <w:sz w:val="16"/>
      <w:szCs w:val="16"/>
      <w:lang w:val="en-GB" w:eastAsia="en-GB"/>
    </w:rPr>
  </w:style>
  <w:style w:type="paragraph" w:styleId="KeinLeerraum">
    <w:name w:val="No Spacing"/>
    <w:uiPriority w:val="1"/>
    <w:qFormat/>
    <w:rsid w:val="00A078A4"/>
    <w:pPr>
      <w:spacing w:after="0" w:line="240" w:lineRule="auto"/>
    </w:pPr>
    <w:rPr>
      <w:rFonts w:ascii="Arial" w:eastAsia="Times New Roman" w:hAnsi="Arial" w:cs="Times New Roman"/>
      <w:sz w:val="20"/>
      <w:szCs w:val="20"/>
    </w:rPr>
  </w:style>
  <w:style w:type="character" w:styleId="Hyperlink">
    <w:name w:val="Hyperlink"/>
    <w:basedOn w:val="Absatz-Standardschriftart"/>
    <w:unhideWhenUsed/>
    <w:rsid w:val="00FF5300"/>
    <w:rPr>
      <w:color w:val="0000FF"/>
      <w:u w:val="single"/>
    </w:rPr>
  </w:style>
  <w:style w:type="paragraph" w:styleId="Listenabsatz">
    <w:name w:val="List Paragraph"/>
    <w:basedOn w:val="Standard"/>
    <w:uiPriority w:val="34"/>
    <w:qFormat/>
    <w:rsid w:val="00FF5300"/>
    <w:pPr>
      <w:ind w:left="720"/>
      <w:contextualSpacing/>
    </w:pPr>
  </w:style>
  <w:style w:type="table" w:styleId="Tabellenraster">
    <w:name w:val="Table Grid"/>
    <w:basedOn w:val="NormaleTabelle"/>
    <w:uiPriority w:val="59"/>
    <w:rsid w:val="0035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6073"/>
    <w:rPr>
      <w:color w:val="800080" w:themeColor="followedHyperlink"/>
      <w:u w:val="single"/>
    </w:rPr>
  </w:style>
  <w:style w:type="character" w:styleId="Kommentarzeichen">
    <w:name w:val="annotation reference"/>
    <w:basedOn w:val="Absatz-Standardschriftart"/>
    <w:uiPriority w:val="99"/>
    <w:semiHidden/>
    <w:unhideWhenUsed/>
    <w:rsid w:val="00E170BC"/>
    <w:rPr>
      <w:sz w:val="18"/>
      <w:szCs w:val="18"/>
    </w:rPr>
  </w:style>
  <w:style w:type="paragraph" w:styleId="Kommentartext">
    <w:name w:val="annotation text"/>
    <w:basedOn w:val="Standard"/>
    <w:link w:val="KommentartextZchn"/>
    <w:uiPriority w:val="99"/>
    <w:semiHidden/>
    <w:unhideWhenUsed/>
    <w:rsid w:val="00E170B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E170BC"/>
    <w:rPr>
      <w:rFonts w:ascii="Arial" w:eastAsia="Times New Roman" w:hAnsi="Arial" w:cs="Times New Roman"/>
      <w:sz w:val="24"/>
      <w:szCs w:val="24"/>
      <w:lang w:val="en-GB" w:eastAsia="en-GB"/>
    </w:rPr>
  </w:style>
  <w:style w:type="paragraph" w:styleId="Kommentarthema">
    <w:name w:val="annotation subject"/>
    <w:basedOn w:val="Kommentartext"/>
    <w:next w:val="Kommentartext"/>
    <w:link w:val="KommentarthemaZchn"/>
    <w:uiPriority w:val="99"/>
    <w:semiHidden/>
    <w:unhideWhenUsed/>
    <w:rsid w:val="00E170BC"/>
    <w:rPr>
      <w:b/>
      <w:bCs/>
      <w:sz w:val="20"/>
      <w:szCs w:val="20"/>
    </w:rPr>
  </w:style>
  <w:style w:type="character" w:customStyle="1" w:styleId="KommentarthemaZchn">
    <w:name w:val="Kommentarthema Zchn"/>
    <w:basedOn w:val="KommentartextZchn"/>
    <w:link w:val="Kommentarthema"/>
    <w:uiPriority w:val="99"/>
    <w:semiHidden/>
    <w:rsid w:val="00E170BC"/>
    <w:rPr>
      <w:rFonts w:ascii="Arial" w:eastAsia="Times New Roman" w:hAnsi="Arial" w:cs="Times New Roman"/>
      <w:b/>
      <w:bCs/>
      <w:sz w:val="20"/>
      <w:szCs w:val="20"/>
      <w:lang w:val="en-GB" w:eastAsia="en-GB"/>
    </w:rPr>
  </w:style>
  <w:style w:type="paragraph" w:styleId="berarbeitung">
    <w:name w:val="Revision"/>
    <w:hidden/>
    <w:uiPriority w:val="99"/>
    <w:semiHidden/>
    <w:rsid w:val="00B143B7"/>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099059">
      <w:bodyDiv w:val="1"/>
      <w:marLeft w:val="0"/>
      <w:marRight w:val="0"/>
      <w:marTop w:val="0"/>
      <w:marBottom w:val="0"/>
      <w:divBdr>
        <w:top w:val="none" w:sz="0" w:space="0" w:color="auto"/>
        <w:left w:val="none" w:sz="0" w:space="0" w:color="auto"/>
        <w:bottom w:val="none" w:sz="0" w:space="0" w:color="auto"/>
        <w:right w:val="none" w:sz="0" w:space="0" w:color="auto"/>
      </w:divBdr>
    </w:div>
    <w:div w:id="1666322348">
      <w:bodyDiv w:val="1"/>
      <w:marLeft w:val="0"/>
      <w:marRight w:val="0"/>
      <w:marTop w:val="0"/>
      <w:marBottom w:val="0"/>
      <w:divBdr>
        <w:top w:val="none" w:sz="0" w:space="0" w:color="auto"/>
        <w:left w:val="none" w:sz="0" w:space="0" w:color="auto"/>
        <w:bottom w:val="none" w:sz="0" w:space="0" w:color="auto"/>
        <w:right w:val="none" w:sz="0" w:space="0" w:color="auto"/>
      </w:divBdr>
      <w:divsChild>
        <w:div w:id="100078854">
          <w:marLeft w:val="0"/>
          <w:marRight w:val="0"/>
          <w:marTop w:val="15"/>
          <w:marBottom w:val="15"/>
          <w:divBdr>
            <w:top w:val="none" w:sz="0" w:space="0" w:color="auto"/>
            <w:left w:val="none" w:sz="0" w:space="0" w:color="auto"/>
            <w:bottom w:val="none" w:sz="0" w:space="0" w:color="auto"/>
            <w:right w:val="none" w:sz="0" w:space="0" w:color="auto"/>
          </w:divBdr>
        </w:div>
      </w:divsChild>
    </w:div>
    <w:div w:id="1844516795">
      <w:bodyDiv w:val="1"/>
      <w:marLeft w:val="0"/>
      <w:marRight w:val="0"/>
      <w:marTop w:val="0"/>
      <w:marBottom w:val="0"/>
      <w:divBdr>
        <w:top w:val="none" w:sz="0" w:space="0" w:color="auto"/>
        <w:left w:val="none" w:sz="0" w:space="0" w:color="auto"/>
        <w:bottom w:val="none" w:sz="0" w:space="0" w:color="auto"/>
        <w:right w:val="none" w:sz="0" w:space="0" w:color="auto"/>
      </w:divBdr>
      <w:divsChild>
        <w:div w:id="1882279084">
          <w:marLeft w:val="0"/>
          <w:marRight w:val="0"/>
          <w:marTop w:val="15"/>
          <w:marBottom w:val="15"/>
          <w:divBdr>
            <w:top w:val="none" w:sz="0" w:space="0" w:color="auto"/>
            <w:left w:val="none" w:sz="0" w:space="0" w:color="auto"/>
            <w:bottom w:val="none" w:sz="0" w:space="0" w:color="auto"/>
            <w:right w:val="none" w:sz="0" w:space="0" w:color="auto"/>
          </w:divBdr>
        </w:div>
      </w:divsChild>
    </w:div>
    <w:div w:id="19773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ia-pc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aia-pcd.com/de-de/service/press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C1B6EE20F90A4D99AD45C17433BB6A" ma:contentTypeVersion="2" ma:contentTypeDescription="Create a new document." ma:contentTypeScope="" ma:versionID="784a35dcab8ab92cc755f6c2c804ceca">
  <xsd:schema xmlns:xsd="http://www.w3.org/2001/XMLSchema" xmlns:xs="http://www.w3.org/2001/XMLSchema" xmlns:p="http://schemas.microsoft.com/office/2006/metadata/properties" xmlns:ns2="27556062-8675-4fd8-a483-f877f7272e5b" targetNamespace="http://schemas.microsoft.com/office/2006/metadata/properties" ma:root="true" ma:fieldsID="937bfd5beac4123a2d2cb0d2b7216667" ns2:_="">
    <xsd:import namespace="27556062-8675-4fd8-a483-f877f7272e5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56062-8675-4fd8-a483-f877f7272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388C8-FCE1-464D-956A-313FE29290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F4EEF0-A34B-4060-B247-12CEEA78C33D}">
  <ds:schemaRefs>
    <ds:schemaRef ds:uri="http://schemas.microsoft.com/sharepoint/v3/contenttype/forms"/>
  </ds:schemaRefs>
</ds:datastoreItem>
</file>

<file path=customXml/itemProps3.xml><?xml version="1.0" encoding="utf-8"?>
<ds:datastoreItem xmlns:ds="http://schemas.openxmlformats.org/officeDocument/2006/customXml" ds:itemID="{4C78BAA1-F91C-4322-91A8-8925017E9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56062-8675-4fd8-a483-f877f7272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27347-CD61-41CE-9A92-3841190E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3818</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Saia-Burgess Controls AG</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Holtey Markus 696</dc:creator>
  <cp:keywords/>
  <dc:description/>
  <cp:lastModifiedBy>Hofstetter, Eva</cp:lastModifiedBy>
  <cp:revision>3</cp:revision>
  <cp:lastPrinted>2017-05-12T13:45:00Z</cp:lastPrinted>
  <dcterms:created xsi:type="dcterms:W3CDTF">2019-03-19T08:50:00Z</dcterms:created>
  <dcterms:modified xsi:type="dcterms:W3CDTF">2019-03-21T10:02:00Z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0x0101002AC1B6EE20F90A4D99AD45C17433BB6A</vt:lpwstr>
  </property>
</Properties>
</file>