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CB754" w14:textId="7AAADE9F" w:rsidR="00276E3E" w:rsidRPr="000D1F27" w:rsidRDefault="00C234FD" w:rsidP="0020598D">
      <w:pPr>
        <w:spacing w:line="360" w:lineRule="auto"/>
        <w:ind w:right="1558"/>
        <w:rPr>
          <w:color w:val="FF0000"/>
          <w:sz w:val="28"/>
        </w:rPr>
      </w:pPr>
      <w:r>
        <w:rPr>
          <w:sz w:val="28"/>
        </w:rPr>
        <w:t xml:space="preserve">L’ingresso in una nuova generazione della tecnologia PCD con </w:t>
      </w:r>
      <w:r w:rsidRPr="00C93AE1">
        <w:rPr>
          <w:sz w:val="28"/>
        </w:rPr>
        <w:t>Saia PCD3.M6893</w:t>
      </w:r>
    </w:p>
    <w:p w14:paraId="6651EC7A" w14:textId="58E8CB90" w:rsidR="00276E3E" w:rsidRDefault="00276E3E" w:rsidP="0020598D">
      <w:pPr>
        <w:spacing w:line="360" w:lineRule="auto"/>
        <w:ind w:right="1558"/>
        <w:rPr>
          <w:lang w:val="de-DE"/>
        </w:rPr>
      </w:pPr>
    </w:p>
    <w:p w14:paraId="75D63B03" w14:textId="77777777" w:rsidR="001714BD" w:rsidRPr="000D1F27" w:rsidRDefault="001714BD" w:rsidP="0020598D">
      <w:pPr>
        <w:spacing w:line="360" w:lineRule="auto"/>
        <w:ind w:right="1558"/>
        <w:rPr>
          <w:lang w:val="de-DE"/>
        </w:rPr>
      </w:pPr>
      <w:bookmarkStart w:id="0" w:name="_GoBack"/>
      <w:bookmarkEnd w:id="0"/>
    </w:p>
    <w:p w14:paraId="72D5CC00" w14:textId="3FBBED62" w:rsidR="005C6E91" w:rsidRPr="000D1F27" w:rsidRDefault="009A2EF7" w:rsidP="00B1515E">
      <w:pPr>
        <w:pStyle w:val="Listenabsatz"/>
        <w:numPr>
          <w:ilvl w:val="0"/>
          <w:numId w:val="3"/>
        </w:numPr>
        <w:spacing w:line="360" w:lineRule="auto"/>
        <w:ind w:left="567" w:right="1558" w:hanging="567"/>
      </w:pPr>
      <w:r>
        <w:t xml:space="preserve">Controllore affidabile con cyber security </w:t>
      </w:r>
    </w:p>
    <w:p w14:paraId="31E96286" w14:textId="1830D9B9" w:rsidR="000D1F27" w:rsidRDefault="000D1F27" w:rsidP="00B1515E">
      <w:pPr>
        <w:pStyle w:val="Listenabsatz"/>
        <w:numPr>
          <w:ilvl w:val="0"/>
          <w:numId w:val="3"/>
        </w:numPr>
        <w:spacing w:line="360" w:lineRule="auto"/>
        <w:ind w:left="567" w:right="1558" w:hanging="567"/>
      </w:pPr>
      <w:r>
        <w:t>Programmazione con linguaggi ad alto livello orientata agli immobili secondo IEC 61131-3</w:t>
      </w:r>
    </w:p>
    <w:p w14:paraId="251D55D7" w14:textId="0E093D24" w:rsidR="009A2EF7" w:rsidRPr="000D1F27" w:rsidRDefault="009A2EF7" w:rsidP="00B1515E">
      <w:pPr>
        <w:pStyle w:val="Listenabsatz"/>
        <w:numPr>
          <w:ilvl w:val="0"/>
          <w:numId w:val="3"/>
        </w:numPr>
        <w:spacing w:line="360" w:lineRule="auto"/>
        <w:ind w:left="567" w:right="1558" w:hanging="567"/>
      </w:pPr>
      <w:r>
        <w:t>Espandibile con il sistema I/O Saia PCD3 esistente</w:t>
      </w:r>
    </w:p>
    <w:p w14:paraId="2333AF9A" w14:textId="77777777" w:rsidR="00276E3E" w:rsidRPr="00C93AE1" w:rsidRDefault="00276E3E" w:rsidP="0020598D">
      <w:pPr>
        <w:spacing w:line="360" w:lineRule="auto"/>
        <w:ind w:right="1558"/>
        <w:rPr>
          <w:lang w:val="en-US"/>
        </w:rPr>
      </w:pPr>
    </w:p>
    <w:p w14:paraId="7687EC1C" w14:textId="5B239B64" w:rsidR="00701F93" w:rsidRPr="000D1F27" w:rsidRDefault="00C234FD" w:rsidP="0020128E">
      <w:pPr>
        <w:spacing w:line="360" w:lineRule="auto"/>
        <w:ind w:right="1275"/>
        <w:rPr>
          <w:b/>
        </w:rPr>
      </w:pPr>
      <w:r>
        <w:rPr>
          <w:b/>
        </w:rPr>
        <w:t xml:space="preserve">Murten, marzo 2019 – Saia Burgess Controls (SBC) presenta il nuovo </w:t>
      </w:r>
      <w:r w:rsidRPr="00C93AE1">
        <w:rPr>
          <w:b/>
        </w:rPr>
        <w:t>controllore IEC</w:t>
      </w:r>
      <w:r>
        <w:rPr>
          <w:b/>
        </w:rPr>
        <w:t xml:space="preserve"> che segna l’ingresso in una nuova generazione della tecnologia PCD. Il prototipo presentato alla ISH offre il massimo grado di sicurezza informatica e una programmazione con linguaggi ad alto livello orientata agli immobili. Ovviamente è assicurata la compatibilità dell’hardware con i moduli I/O e di comunicazione precedenti. </w:t>
      </w:r>
    </w:p>
    <w:p w14:paraId="27D1A057" w14:textId="77777777" w:rsidR="00652ADD" w:rsidRPr="00C93AE1" w:rsidRDefault="00652ADD" w:rsidP="00652ADD">
      <w:pPr>
        <w:spacing w:line="360" w:lineRule="auto"/>
        <w:ind w:right="1275"/>
        <w:rPr>
          <w:lang w:val="en-US"/>
        </w:rPr>
      </w:pPr>
    </w:p>
    <w:p w14:paraId="5B88D483" w14:textId="65FEBA44" w:rsidR="009E2DA4" w:rsidRDefault="000D1F27" w:rsidP="0020128E">
      <w:pPr>
        <w:spacing w:line="360" w:lineRule="auto"/>
        <w:ind w:right="1275"/>
      </w:pPr>
      <w:r>
        <w:t xml:space="preserve">Nel lavoro di sviluppo del </w:t>
      </w:r>
      <w:r w:rsidRPr="00C93AE1">
        <w:t>Saia PCD3.M6893</w:t>
      </w:r>
      <w:r>
        <w:t xml:space="preserve"> l’attenzione si è focalizzata prioritariamente sulla sicurezza informatica e sull’affidabilità. Il </w:t>
      </w:r>
      <w:r w:rsidRPr="00C93AE1">
        <w:t>controllore IEC</w:t>
      </w:r>
      <w:r>
        <w:t xml:space="preserve"> è dotato del Cyber Secure Level 3 secondo lo standard di sicurezza industriale ANSI ISA 62443-1-1; a tempo debito seguirà un aggiornamento al Level 4. Si tratta dunque di un controllore idoneo anche per l’impiego in impianti soggetti a particolari routine di ordinaria amministrazione. Il livello di sicurezza standardizzato facilita gli audit da parte di autorità governative e organismi di vigilanza.</w:t>
      </w:r>
    </w:p>
    <w:p w14:paraId="1A6200E9" w14:textId="09CD9175" w:rsidR="009E2DA4" w:rsidRPr="00C93AE1" w:rsidRDefault="009E2DA4" w:rsidP="0020128E">
      <w:pPr>
        <w:spacing w:line="360" w:lineRule="auto"/>
        <w:ind w:right="1275"/>
        <w:rPr>
          <w:lang w:val="en-US"/>
        </w:rPr>
      </w:pPr>
    </w:p>
    <w:p w14:paraId="2E51F69E" w14:textId="1468CF98" w:rsidR="009E2DA4" w:rsidRPr="009A2EF7" w:rsidRDefault="00D8517C" w:rsidP="0020128E">
      <w:pPr>
        <w:spacing w:line="360" w:lineRule="auto"/>
        <w:ind w:right="1275"/>
        <w:rPr>
          <w:b/>
        </w:rPr>
      </w:pPr>
      <w:r>
        <w:rPr>
          <w:b/>
        </w:rPr>
        <w:t>Interfacce standard semplificano l’integrazione</w:t>
      </w:r>
    </w:p>
    <w:p w14:paraId="3503C9FF" w14:textId="229FF3E7" w:rsidR="003279DD" w:rsidRDefault="009E2DA4" w:rsidP="0020128E">
      <w:pPr>
        <w:spacing w:line="360" w:lineRule="auto"/>
        <w:ind w:right="1275"/>
      </w:pPr>
      <w:r>
        <w:t xml:space="preserve">Il nuovo controllore dispone di due interfacce Ethernet, di CAN-bus, di due interfacce seriali di comunicazione, di un USB-Host e di una grande memoria di archiviazione e applicativa (scheda SD). </w:t>
      </w:r>
    </w:p>
    <w:p w14:paraId="73D78E30" w14:textId="77777777" w:rsidR="004D71D1" w:rsidRPr="00C93AE1" w:rsidRDefault="004D71D1" w:rsidP="0020128E">
      <w:pPr>
        <w:spacing w:line="360" w:lineRule="auto"/>
        <w:ind w:right="1275"/>
        <w:rPr>
          <w:lang w:val="en-US"/>
        </w:rPr>
      </w:pPr>
    </w:p>
    <w:p w14:paraId="56C97229" w14:textId="038D58EE" w:rsidR="004D71D1" w:rsidRPr="000D1F27" w:rsidRDefault="000D1F27" w:rsidP="0020128E">
      <w:pPr>
        <w:spacing w:line="360" w:lineRule="auto"/>
        <w:ind w:right="1275"/>
        <w:rPr>
          <w:b/>
        </w:rPr>
      </w:pPr>
      <w:r>
        <w:rPr>
          <w:b/>
        </w:rPr>
        <w:t>Crittografato e firmato</w:t>
      </w:r>
    </w:p>
    <w:p w14:paraId="666F8969" w14:textId="7F8BAB95" w:rsidR="007D6E85" w:rsidRDefault="007D6E85" w:rsidP="0020128E">
      <w:pPr>
        <w:spacing w:line="360" w:lineRule="auto"/>
        <w:ind w:right="1275"/>
      </w:pPr>
      <w:r>
        <w:t xml:space="preserve">Il sistema operativo, compresi i dati, il programma applicativo e la comunicazione, è crittografato e firmato e protegge l’utilizzatore dall’accesso abusivo ai dati e lo stesso controllo dei processi. Il </w:t>
      </w:r>
      <w:r w:rsidRPr="00C93AE1">
        <w:t>controllore IEC</w:t>
      </w:r>
      <w:r>
        <w:t xml:space="preserve"> è programmabile secondo lo standard industriale per lo sviluppo di applicazioni IEC 61131-3 e rende più agevole l’ingegnerizzazione per i programmatori di applicazioni. Le parti del programma già esistenti di sistemi di controllo già disponibili secondo IEC 61131-3 possono essere importate, sfruttando così il vantaggio dell’elevato standard di sicurezza del </w:t>
      </w:r>
      <w:r w:rsidRPr="00C93AE1">
        <w:t>controllore IEC</w:t>
      </w:r>
      <w:r>
        <w:t>.</w:t>
      </w:r>
    </w:p>
    <w:p w14:paraId="46255C65" w14:textId="22566F93" w:rsidR="007D6E85" w:rsidRPr="00C93AE1" w:rsidRDefault="007D6E85" w:rsidP="0020128E">
      <w:pPr>
        <w:spacing w:line="360" w:lineRule="auto"/>
        <w:ind w:right="1275"/>
        <w:rPr>
          <w:lang w:val="en-US"/>
        </w:rPr>
      </w:pPr>
    </w:p>
    <w:p w14:paraId="69032EEB" w14:textId="284C077D" w:rsidR="007D6E85" w:rsidRPr="007D6E85" w:rsidRDefault="007D6E85" w:rsidP="0020128E">
      <w:pPr>
        <w:spacing w:line="360" w:lineRule="auto"/>
        <w:ind w:right="1275"/>
        <w:rPr>
          <w:b/>
        </w:rPr>
      </w:pPr>
      <w:r>
        <w:rPr>
          <w:b/>
        </w:rPr>
        <w:lastRenderedPageBreak/>
        <w:t>L’automazione che supporta il cloud</w:t>
      </w:r>
    </w:p>
    <w:p w14:paraId="3FB58DC5" w14:textId="6DB0F6AC" w:rsidR="00CD1000" w:rsidRDefault="007D6E85" w:rsidP="0020128E">
      <w:pPr>
        <w:spacing w:line="360" w:lineRule="auto"/>
        <w:ind w:right="1275"/>
      </w:pPr>
      <w:r>
        <w:t xml:space="preserve">Sono supportati tutti i linguaggi definiti nella norma IEC (diagramma a blocchi funzionali, diagramma sequenziale funzionale, testo strutturato compresa la programmazione orientata agli immobili). Inoltre il </w:t>
      </w:r>
      <w:r w:rsidRPr="00C93AE1">
        <w:t>PCD3.M6893</w:t>
      </w:r>
      <w:r>
        <w:t xml:space="preserve"> interfaccia l’automazione con il cloud e i suoi servizi di analisi e ottimizzazione. Grazie alla sua compatibilità con il sistema I/O Saia PCD esistente, permette agli impianti già esistenti di interconnettersi in modo sicuro con il cloud e i servizi IoT (Internet of Things).</w:t>
      </w:r>
    </w:p>
    <w:p w14:paraId="2FC65B2A" w14:textId="77777777" w:rsidR="007D6E85" w:rsidRPr="00C93AE1" w:rsidRDefault="007D6E85" w:rsidP="0020128E">
      <w:pPr>
        <w:spacing w:line="360" w:lineRule="auto"/>
        <w:ind w:right="1275"/>
      </w:pPr>
    </w:p>
    <w:p w14:paraId="0685BB13" w14:textId="6EECABF2" w:rsidR="009E0428" w:rsidRPr="007D6E85" w:rsidRDefault="007D6E85" w:rsidP="0020128E">
      <w:pPr>
        <w:spacing w:line="360" w:lineRule="auto"/>
        <w:ind w:right="1275"/>
        <w:rPr>
          <w:b/>
        </w:rPr>
      </w:pPr>
      <w:r>
        <w:rPr>
          <w:b/>
        </w:rPr>
        <w:t>Flessibile, robusta, versatile</w:t>
      </w:r>
    </w:p>
    <w:p w14:paraId="088D57BB" w14:textId="4F87425F" w:rsidR="007D6E85" w:rsidRPr="000D1F27" w:rsidRDefault="007D6E85" w:rsidP="0020128E">
      <w:pPr>
        <w:spacing w:line="360" w:lineRule="auto"/>
        <w:ind w:right="1275"/>
      </w:pPr>
      <w:r>
        <w:t>La serie Saia PCD3 liberamente programmabile è progettata per attività di automazioni molto impegnative. Il robusto sistema costruttivo dell’involucro e le interfacce integrate per la comunicazione nonché numerose possibilità di espansione garantiscono la sua versatilità di utilizzo. Le risorse di memoria della CPU ampiamente dimensionate consentono la raccolta, il monitoraggio, l’archiviazione e il controllo di dati e stati fino a una certa mole anche senza sistema di visualizzazione/SCADA.</w:t>
      </w:r>
    </w:p>
    <w:p w14:paraId="787A54CD" w14:textId="77777777" w:rsidR="004D71D1" w:rsidRPr="00C93AE1" w:rsidRDefault="004D71D1" w:rsidP="0020128E">
      <w:pPr>
        <w:spacing w:line="360" w:lineRule="auto"/>
        <w:ind w:right="1275"/>
        <w:rPr>
          <w:lang w:val="en-US"/>
        </w:rPr>
      </w:pPr>
    </w:p>
    <w:p w14:paraId="30313C23" w14:textId="01765649" w:rsidR="000D28D6" w:rsidRDefault="000D28D6" w:rsidP="0020128E">
      <w:pPr>
        <w:spacing w:line="360" w:lineRule="auto"/>
        <w:ind w:right="1275"/>
        <w:rPr>
          <w:lang w:val="en-US"/>
        </w:rPr>
      </w:pPr>
    </w:p>
    <w:p w14:paraId="33D8EE05" w14:textId="0CEBB60C" w:rsidR="00C93AE1" w:rsidRDefault="00C93AE1" w:rsidP="0020128E">
      <w:pPr>
        <w:spacing w:line="360" w:lineRule="auto"/>
        <w:ind w:right="1275"/>
        <w:rPr>
          <w:lang w:val="en-US"/>
        </w:rPr>
      </w:pPr>
    </w:p>
    <w:p w14:paraId="49B39B70" w14:textId="77777777" w:rsidR="00C93AE1" w:rsidRPr="00C93AE1" w:rsidRDefault="00C93AE1" w:rsidP="0020128E">
      <w:pPr>
        <w:spacing w:line="360" w:lineRule="auto"/>
        <w:ind w:right="1275"/>
        <w:rPr>
          <w:lang w:val="en-US"/>
        </w:rPr>
      </w:pPr>
    </w:p>
    <w:p w14:paraId="3E5A134E" w14:textId="77777777" w:rsidR="000D1F27" w:rsidRPr="000D1F27" w:rsidRDefault="000D1F27" w:rsidP="000D1F27">
      <w:pPr>
        <w:spacing w:line="360" w:lineRule="auto"/>
        <w:ind w:right="1558"/>
      </w:pPr>
      <w:r>
        <w:rPr>
          <w:u w:val="single"/>
        </w:rPr>
        <w:t>Foto</w:t>
      </w:r>
      <w:r>
        <w:t xml:space="preserve"> (SBC, riproduzione gratuita della fotografia con obbligo di citazione della fonte):</w:t>
      </w:r>
    </w:p>
    <w:tbl>
      <w:tblPr>
        <w:tblStyle w:val="Tabellenraster"/>
        <w:tblW w:w="9571" w:type="dxa"/>
        <w:tblLayout w:type="fixed"/>
        <w:tblLook w:val="04A0" w:firstRow="1" w:lastRow="0" w:firstColumn="1" w:lastColumn="0" w:noHBand="0" w:noVBand="1"/>
      </w:tblPr>
      <w:tblGrid>
        <w:gridCol w:w="4106"/>
        <w:gridCol w:w="5465"/>
      </w:tblGrid>
      <w:tr w:rsidR="00352395" w:rsidRPr="0058434D" w14:paraId="2618ACD7" w14:textId="77777777" w:rsidTr="00F5188D">
        <w:trPr>
          <w:trHeight w:val="1715"/>
        </w:trPr>
        <w:tc>
          <w:tcPr>
            <w:tcW w:w="4106" w:type="dxa"/>
          </w:tcPr>
          <w:p w14:paraId="107F660A" w14:textId="3F0F440A" w:rsidR="002C0774" w:rsidRPr="0033389A" w:rsidRDefault="00C93AE1" w:rsidP="00F5188D">
            <w:pPr>
              <w:spacing w:line="360" w:lineRule="auto"/>
              <w:ind w:right="1558"/>
              <w:rPr>
                <w:color w:val="FF0000"/>
              </w:rPr>
            </w:pPr>
            <w:r>
              <w:rPr>
                <w:noProof/>
                <w:lang w:val="de-CH" w:eastAsia="de-CH" w:bidi="ar-SA"/>
              </w:rPr>
              <w:drawing>
                <wp:inline distT="0" distB="0" distL="0" distR="0" wp14:anchorId="47B214F7" wp14:editId="15DB1FB3">
                  <wp:extent cx="2024380" cy="1584960"/>
                  <wp:effectExtent l="0" t="0" r="0" b="0"/>
                  <wp:docPr id="6" name="Grafi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5" w:type="dxa"/>
          </w:tcPr>
          <w:p w14:paraId="027A36D9" w14:textId="77777777" w:rsidR="00243783" w:rsidRDefault="00243783" w:rsidP="00DB23EB">
            <w:pPr>
              <w:spacing w:line="360" w:lineRule="auto"/>
              <w:ind w:right="1558"/>
              <w:rPr>
                <w:sz w:val="18"/>
                <w:szCs w:val="18"/>
              </w:rPr>
            </w:pPr>
          </w:p>
          <w:p w14:paraId="628C03BA" w14:textId="14579440" w:rsidR="00F5188D" w:rsidRDefault="00F5188D" w:rsidP="00F5188D">
            <w:pPr>
              <w:spacing w:line="360" w:lineRule="auto"/>
              <w:ind w:right="708"/>
              <w:rPr>
                <w:sz w:val="18"/>
              </w:rPr>
            </w:pPr>
            <w:r>
              <w:rPr>
                <w:sz w:val="18"/>
              </w:rPr>
              <w:t xml:space="preserve">Con il </w:t>
            </w:r>
            <w:r w:rsidRPr="00C93AE1">
              <w:rPr>
                <w:sz w:val="18"/>
              </w:rPr>
              <w:t>controllore IEC</w:t>
            </w:r>
            <w:r>
              <w:rPr>
                <w:sz w:val="18"/>
              </w:rPr>
              <w:t>, SBC consente l’ingresso in una nuova generazione dell’affermata tecnologia PCD.</w:t>
            </w:r>
          </w:p>
          <w:p w14:paraId="3077D475" w14:textId="0076A328" w:rsidR="00F5188D" w:rsidRPr="00F5188D" w:rsidRDefault="00F5188D" w:rsidP="00F5188D">
            <w:pPr>
              <w:spacing w:line="360" w:lineRule="auto"/>
              <w:ind w:right="708"/>
              <w:rPr>
                <w:sz w:val="18"/>
              </w:rPr>
            </w:pPr>
            <w:r>
              <w:rPr>
                <w:sz w:val="18"/>
              </w:rPr>
              <w:t xml:space="preserve">Il </w:t>
            </w:r>
            <w:r w:rsidRPr="00C93AE1">
              <w:rPr>
                <w:sz w:val="18"/>
              </w:rPr>
              <w:t>PCD3.M6893</w:t>
            </w:r>
            <w:r>
              <w:rPr>
                <w:sz w:val="18"/>
              </w:rPr>
              <w:t xml:space="preserve"> offre il massimo grado di sicurezza informatica e una programmazione con linguaggi ad alto livello orientata agli immobili.</w:t>
            </w:r>
          </w:p>
          <w:p w14:paraId="2596D290" w14:textId="0113756A" w:rsidR="00F5188D" w:rsidRPr="00C93AE1" w:rsidRDefault="00F5188D" w:rsidP="00F5188D">
            <w:pPr>
              <w:spacing w:line="360" w:lineRule="auto"/>
              <w:ind w:right="708"/>
              <w:rPr>
                <w:sz w:val="18"/>
              </w:rPr>
            </w:pPr>
          </w:p>
        </w:tc>
      </w:tr>
    </w:tbl>
    <w:p w14:paraId="1F34F14E" w14:textId="77777777" w:rsidR="00062E4D" w:rsidRPr="00C93AE1" w:rsidRDefault="00062E4D" w:rsidP="0020598D">
      <w:pPr>
        <w:spacing w:line="360" w:lineRule="auto"/>
        <w:ind w:right="1558"/>
      </w:pPr>
    </w:p>
    <w:p w14:paraId="49D1EE75" w14:textId="77777777" w:rsidR="007113FD" w:rsidRPr="00C93AE1" w:rsidRDefault="007113FD" w:rsidP="0020598D">
      <w:pPr>
        <w:spacing w:line="360" w:lineRule="auto"/>
        <w:ind w:right="1558"/>
      </w:pPr>
    </w:p>
    <w:p w14:paraId="75F6C821" w14:textId="77777777" w:rsidR="000D1F27" w:rsidRPr="000D1F27" w:rsidRDefault="000D1F27" w:rsidP="000D1F27">
      <w:pPr>
        <w:spacing w:line="360" w:lineRule="auto"/>
        <w:ind w:right="1558"/>
      </w:pPr>
      <w:r>
        <w:t xml:space="preserve">Ulteriore documentazione è reperibile all’indirizzo </w:t>
      </w:r>
      <w:hyperlink r:id="rId12" w:history="1">
        <w:r>
          <w:rPr>
            <w:rStyle w:val="Hyperlink"/>
          </w:rPr>
          <w:t>https://www.saia-pcd.com/de-de/service/presse/</w:t>
        </w:r>
      </w:hyperlink>
      <w:r>
        <w:rPr>
          <w:color w:val="0B4CB4"/>
          <w:u w:val="single" w:color="0B4CB4"/>
        </w:rPr>
        <w:t xml:space="preserve"> </w:t>
      </w:r>
    </w:p>
    <w:p w14:paraId="176883CA" w14:textId="7C6DD3BB" w:rsidR="000D1F27" w:rsidRDefault="000D1F27" w:rsidP="000D1F27">
      <w:pPr>
        <w:spacing w:line="360" w:lineRule="auto"/>
        <w:ind w:right="1558"/>
        <w:rPr>
          <w:lang w:val="en-US"/>
        </w:rPr>
      </w:pPr>
    </w:p>
    <w:p w14:paraId="1C60A559" w14:textId="3A1AF35B" w:rsidR="00C93AE1" w:rsidRDefault="00C93AE1" w:rsidP="000D1F27">
      <w:pPr>
        <w:spacing w:line="360" w:lineRule="auto"/>
        <w:ind w:right="1558"/>
        <w:rPr>
          <w:lang w:val="en-US"/>
        </w:rPr>
      </w:pPr>
    </w:p>
    <w:p w14:paraId="36F6AC85" w14:textId="437D978D" w:rsidR="00C93AE1" w:rsidRDefault="00C93AE1" w:rsidP="000D1F27">
      <w:pPr>
        <w:spacing w:line="360" w:lineRule="auto"/>
        <w:ind w:right="1558"/>
        <w:rPr>
          <w:lang w:val="en-US"/>
        </w:rPr>
      </w:pPr>
    </w:p>
    <w:p w14:paraId="442BD05E" w14:textId="219B11D2" w:rsidR="00C93AE1" w:rsidRDefault="00C93AE1" w:rsidP="000D1F27">
      <w:pPr>
        <w:spacing w:line="360" w:lineRule="auto"/>
        <w:ind w:right="1558"/>
        <w:rPr>
          <w:lang w:val="en-US"/>
        </w:rPr>
      </w:pPr>
    </w:p>
    <w:p w14:paraId="55077C81" w14:textId="6BFF7D6B" w:rsidR="00C93AE1" w:rsidRDefault="00C93AE1" w:rsidP="000D1F27">
      <w:pPr>
        <w:spacing w:line="360" w:lineRule="auto"/>
        <w:ind w:right="1558"/>
        <w:rPr>
          <w:lang w:val="en-US"/>
        </w:rPr>
      </w:pPr>
    </w:p>
    <w:p w14:paraId="437B68DB" w14:textId="5D11B483" w:rsidR="00C93AE1" w:rsidRDefault="00C93AE1" w:rsidP="000D1F27">
      <w:pPr>
        <w:spacing w:line="360" w:lineRule="auto"/>
        <w:ind w:right="1558"/>
        <w:rPr>
          <w:lang w:val="en-US"/>
        </w:rPr>
      </w:pPr>
    </w:p>
    <w:p w14:paraId="0B46F7B6" w14:textId="0988F62A" w:rsidR="00C93AE1" w:rsidRDefault="00C93AE1" w:rsidP="000D1F27">
      <w:pPr>
        <w:spacing w:line="360" w:lineRule="auto"/>
        <w:ind w:right="1558"/>
        <w:rPr>
          <w:lang w:val="en-US"/>
        </w:rPr>
      </w:pPr>
    </w:p>
    <w:p w14:paraId="66585C0F" w14:textId="064D791D" w:rsidR="00C93AE1" w:rsidRDefault="00C93AE1" w:rsidP="000D1F27">
      <w:pPr>
        <w:spacing w:line="360" w:lineRule="auto"/>
        <w:ind w:right="1558"/>
        <w:rPr>
          <w:lang w:val="en-US"/>
        </w:rPr>
      </w:pPr>
    </w:p>
    <w:p w14:paraId="652BF71E" w14:textId="4393415A" w:rsidR="00C93AE1" w:rsidRDefault="00C93AE1" w:rsidP="000D1F27">
      <w:pPr>
        <w:spacing w:line="360" w:lineRule="auto"/>
        <w:ind w:right="1558"/>
        <w:rPr>
          <w:lang w:val="en-US"/>
        </w:rPr>
      </w:pPr>
    </w:p>
    <w:p w14:paraId="033EFE1A" w14:textId="77777777" w:rsidR="00C93AE1" w:rsidRPr="00C93AE1" w:rsidRDefault="00C93AE1" w:rsidP="000D1F27">
      <w:pPr>
        <w:spacing w:line="360" w:lineRule="auto"/>
        <w:ind w:right="1558"/>
        <w:rPr>
          <w:lang w:val="en-US"/>
        </w:rPr>
      </w:pPr>
    </w:p>
    <w:p w14:paraId="1F94A225" w14:textId="77777777" w:rsidR="000D1F27" w:rsidRPr="000D1F27" w:rsidRDefault="000D1F27" w:rsidP="000D1F27">
      <w:pPr>
        <w:spacing w:line="360" w:lineRule="auto"/>
        <w:ind w:right="1558"/>
      </w:pPr>
      <w:r>
        <w:t>Alcuni cenni su Saia-Burgess Controls AG:</w:t>
      </w:r>
    </w:p>
    <w:p w14:paraId="0B885C60" w14:textId="2A892CE0" w:rsidR="000D1F27" w:rsidRDefault="000D1F27" w:rsidP="000D1F27">
      <w:pPr>
        <w:spacing w:line="360" w:lineRule="auto"/>
        <w:ind w:right="1558"/>
      </w:pPr>
      <w:r>
        <w:t>Saia-Burgess Controls AG (</w:t>
      </w:r>
      <w:hyperlink r:id="rId13" w:history="1">
        <w:r>
          <w:rPr>
            <w:rStyle w:val="Hyperlink"/>
          </w:rPr>
          <w:t>www.saia-pcd.com</w:t>
        </w:r>
      </w:hyperlink>
      <w:r>
        <w:t>) è una società controllata al 100% da Honeywell. Dal 1978 SBC sviluppa, produce e distribuisce componenti elettronici e sistemi per l’ingegneria di controllo e regolazione. I prodotti che si distinguono per un'estrema longevità, con un ciclo di vita fino a 25 anni, vengono utilizzati soprattutto nella tecnologia dei sistemi di riscaldamento, ventilazione e climatizzazione e nella gestione dell'energia e dei sistemi idrici. Un altro importante pilastro è costituito dalla produzione OEM. Nel rispetto dei massimi standard di qualità, SBC produce ogni anno circa 2 milioni di punti di ingresso/uscita, 35.000 CPU e oltre 700.00 piccoli apparecchi. Con un fatturato annuo di 68 milioni di euro e oltre 200 dipendenti, l’impresa svizzera con sede principale a Murten è un produttore molto apprezzato di soluzioni per l’automazione di infrastrutture.</w:t>
      </w:r>
    </w:p>
    <w:p w14:paraId="6B8B4AF7" w14:textId="7635C6EE" w:rsidR="00C93AE1" w:rsidRDefault="00C93AE1" w:rsidP="000D1F27">
      <w:pPr>
        <w:spacing w:line="360" w:lineRule="auto"/>
        <w:ind w:right="1558"/>
      </w:pPr>
    </w:p>
    <w:p w14:paraId="081D7CA5" w14:textId="77777777" w:rsidR="00C93AE1" w:rsidRPr="000D1F27" w:rsidRDefault="00C93AE1" w:rsidP="000D1F27">
      <w:pPr>
        <w:spacing w:line="360" w:lineRule="auto"/>
        <w:ind w:right="1558"/>
      </w:pPr>
    </w:p>
    <w:p w14:paraId="094C8B59" w14:textId="77777777" w:rsidR="000D1F27" w:rsidRPr="000D1F27" w:rsidRDefault="000D1F27" w:rsidP="000D1F27">
      <w:pPr>
        <w:spacing w:line="360" w:lineRule="auto"/>
        <w:ind w:right="1558"/>
      </w:pPr>
      <w:r>
        <w:t>Saia-Burgess Controls AG</w:t>
      </w:r>
      <w:r>
        <w:tab/>
      </w:r>
      <w:r>
        <w:tab/>
        <w:t>Ansel &amp; Möllers GmbH</w:t>
      </w:r>
    </w:p>
    <w:p w14:paraId="588A78D9" w14:textId="77777777" w:rsidR="000D1F27" w:rsidRPr="000D1F27" w:rsidRDefault="000D1F27" w:rsidP="000D1F27">
      <w:pPr>
        <w:spacing w:line="360" w:lineRule="auto"/>
        <w:ind w:right="1558"/>
      </w:pPr>
      <w:r>
        <w:t>Ufficio Stampa</w:t>
      </w:r>
      <w:r>
        <w:tab/>
      </w:r>
      <w:r>
        <w:tab/>
      </w:r>
      <w:r>
        <w:tab/>
      </w:r>
      <w:r>
        <w:tab/>
        <w:t>Agenzia PR</w:t>
      </w:r>
    </w:p>
    <w:p w14:paraId="534AFA6B" w14:textId="77777777" w:rsidR="000D1F27" w:rsidRPr="000D1F27" w:rsidRDefault="000D1F27" w:rsidP="000D1F27">
      <w:pPr>
        <w:spacing w:line="360" w:lineRule="auto"/>
        <w:ind w:right="1558"/>
      </w:pPr>
      <w:r>
        <w:t>Bahnhofstrasse 18</w:t>
      </w:r>
      <w:r>
        <w:tab/>
      </w:r>
      <w:r>
        <w:tab/>
      </w:r>
      <w:r>
        <w:tab/>
        <w:t>König-Karl-Str. 10</w:t>
      </w:r>
    </w:p>
    <w:p w14:paraId="7E75AFB0" w14:textId="77777777" w:rsidR="000D1F27" w:rsidRPr="000D1F27" w:rsidRDefault="000D1F27" w:rsidP="000D1F27">
      <w:pPr>
        <w:spacing w:line="360" w:lineRule="auto"/>
        <w:ind w:right="1558"/>
      </w:pPr>
      <w:r>
        <w:t>3280 Murten</w:t>
      </w:r>
      <w:r>
        <w:tab/>
      </w:r>
      <w:r>
        <w:tab/>
      </w:r>
      <w:r>
        <w:tab/>
      </w:r>
      <w:r>
        <w:tab/>
        <w:t>70372 Stoccarda</w:t>
      </w:r>
    </w:p>
    <w:p w14:paraId="03E1E475" w14:textId="77777777" w:rsidR="000D1F27" w:rsidRPr="000D1F27" w:rsidRDefault="000D1F27" w:rsidP="000D1F27">
      <w:pPr>
        <w:spacing w:line="360" w:lineRule="auto"/>
        <w:ind w:right="1558"/>
      </w:pPr>
      <w:r>
        <w:t>Svizzera</w:t>
      </w:r>
      <w:r>
        <w:tab/>
      </w:r>
      <w:r>
        <w:tab/>
      </w:r>
      <w:r>
        <w:tab/>
      </w:r>
      <w:r>
        <w:tab/>
        <w:t>Germania</w:t>
      </w:r>
    </w:p>
    <w:p w14:paraId="0C06172D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</w:p>
    <w:p w14:paraId="60B3D570" w14:textId="718A184E" w:rsidR="000D1F27" w:rsidRPr="000D1F27" w:rsidRDefault="000D1F27" w:rsidP="000D1F27">
      <w:pPr>
        <w:spacing w:line="360" w:lineRule="auto"/>
        <w:ind w:right="1558"/>
      </w:pPr>
      <w:r>
        <w:t>T +41 26 580 30 00</w:t>
      </w:r>
      <w:r>
        <w:tab/>
      </w:r>
      <w:r>
        <w:tab/>
      </w:r>
      <w:r>
        <w:tab/>
        <w:t>T +49 711 925 45 0</w:t>
      </w:r>
    </w:p>
    <w:p w14:paraId="6E101D73" w14:textId="3CD7CF7D" w:rsidR="000D1F27" w:rsidRPr="00F5188D" w:rsidRDefault="000D1F27" w:rsidP="000D1F27">
      <w:pPr>
        <w:spacing w:line="360" w:lineRule="auto"/>
        <w:ind w:right="1558"/>
      </w:pPr>
      <w:r>
        <w:t>presse@saia-pcd.com</w:t>
      </w:r>
      <w:r>
        <w:tab/>
      </w:r>
      <w:r>
        <w:tab/>
      </w:r>
      <w:r>
        <w:tab/>
        <w:t>s.setka@anselmoellers.de</w:t>
      </w:r>
    </w:p>
    <w:p w14:paraId="7B46B6F7" w14:textId="77777777" w:rsidR="000D1F27" w:rsidRPr="00F5188D" w:rsidRDefault="000D1F27" w:rsidP="000D1F27">
      <w:pPr>
        <w:spacing w:line="360" w:lineRule="auto"/>
        <w:ind w:right="1558"/>
      </w:pPr>
      <w:r>
        <w:t>www.saia-pcd.com</w:t>
      </w:r>
      <w:r>
        <w:tab/>
      </w:r>
      <w:r>
        <w:tab/>
      </w:r>
      <w:r>
        <w:tab/>
        <w:t>www.anselmoellers.de</w:t>
      </w:r>
    </w:p>
    <w:p w14:paraId="62E61B0A" w14:textId="77777777" w:rsidR="000D1F27" w:rsidRPr="00C93AE1" w:rsidRDefault="000D1F27" w:rsidP="000D1F27">
      <w:pPr>
        <w:spacing w:line="360" w:lineRule="auto"/>
        <w:ind w:right="1558"/>
      </w:pPr>
    </w:p>
    <w:p w14:paraId="30A82B78" w14:textId="77777777" w:rsidR="000D1F27" w:rsidRPr="000D1F27" w:rsidRDefault="000D1F27" w:rsidP="000D1F27">
      <w:pPr>
        <w:spacing w:line="360" w:lineRule="auto"/>
        <w:ind w:right="1558"/>
      </w:pPr>
      <w:r>
        <w:t>SBC Deutschland GmbH</w:t>
      </w:r>
    </w:p>
    <w:p w14:paraId="3E987675" w14:textId="769B71C0" w:rsidR="000D1F27" w:rsidRPr="000D1F27" w:rsidRDefault="00C93AE1" w:rsidP="000D1F27">
      <w:pPr>
        <w:spacing w:line="360" w:lineRule="auto"/>
        <w:ind w:right="1558"/>
      </w:pPr>
      <w:r w:rsidRPr="00C93AE1">
        <w:t xml:space="preserve">Strahlenbergerstraße </w:t>
      </w:r>
      <w:r w:rsidR="000D1F27">
        <w:t>110–112</w:t>
      </w:r>
    </w:p>
    <w:p w14:paraId="7A053480" w14:textId="77777777" w:rsidR="000D1F27" w:rsidRPr="000D1F27" w:rsidRDefault="000D1F27" w:rsidP="000D1F27">
      <w:pPr>
        <w:spacing w:line="360" w:lineRule="auto"/>
        <w:ind w:right="1558"/>
      </w:pPr>
      <w:r>
        <w:t>63067 Offenbach am Main</w:t>
      </w:r>
    </w:p>
    <w:p w14:paraId="34BC1613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</w:p>
    <w:p w14:paraId="2EA7AF3F" w14:textId="77777777" w:rsidR="000D1F27" w:rsidRPr="000D1F27" w:rsidRDefault="000D1F27" w:rsidP="000D1F27">
      <w:pPr>
        <w:spacing w:line="360" w:lineRule="auto"/>
        <w:ind w:right="1558"/>
      </w:pPr>
      <w:r>
        <w:t>T +49 69 806 40 40</w:t>
      </w:r>
    </w:p>
    <w:p w14:paraId="71FABD47" w14:textId="77777777" w:rsidR="000D1F27" w:rsidRPr="000D1F27" w:rsidRDefault="000D1F27" w:rsidP="000D1F27">
      <w:pPr>
        <w:spacing w:line="360" w:lineRule="auto"/>
        <w:ind w:right="1558"/>
      </w:pPr>
      <w:r>
        <w:t>marketing.de@saia-pcd.com</w:t>
      </w:r>
    </w:p>
    <w:p w14:paraId="3B3C523E" w14:textId="77777777" w:rsidR="000D1F27" w:rsidRPr="003F6B0A" w:rsidRDefault="000D1F27" w:rsidP="000D1F27">
      <w:pPr>
        <w:spacing w:line="360" w:lineRule="auto"/>
        <w:ind w:right="1558"/>
      </w:pPr>
      <w:r>
        <w:t>www.saia-pcd.de</w:t>
      </w:r>
    </w:p>
    <w:p w14:paraId="022061A5" w14:textId="77777777" w:rsidR="00E370DD" w:rsidRPr="00274D20" w:rsidRDefault="00E370DD" w:rsidP="000D1F27">
      <w:pPr>
        <w:spacing w:line="360" w:lineRule="auto"/>
        <w:ind w:right="1558"/>
        <w:rPr>
          <w:lang w:val="de-DE"/>
        </w:rPr>
      </w:pPr>
    </w:p>
    <w:sectPr w:rsidR="00E370DD" w:rsidRPr="00274D20" w:rsidSect="00E370DD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384" w:right="991" w:bottom="1134" w:left="1560" w:header="708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54E785" w14:textId="77777777" w:rsidR="002E72EE" w:rsidRDefault="002E72EE" w:rsidP="0048600B">
      <w:pPr>
        <w:spacing w:line="240" w:lineRule="auto"/>
      </w:pPr>
      <w:r>
        <w:separator/>
      </w:r>
    </w:p>
  </w:endnote>
  <w:endnote w:type="continuationSeparator" w:id="0">
    <w:p w14:paraId="610255A6" w14:textId="77777777" w:rsidR="002E72EE" w:rsidRDefault="002E72EE" w:rsidP="004860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A4BE9" w14:textId="77777777" w:rsidR="00732FE1" w:rsidRDefault="00732FE1" w:rsidP="004E0614">
    <w:pPr>
      <w:pStyle w:val="Fuzeile"/>
      <w:tabs>
        <w:tab w:val="clear" w:pos="9072"/>
      </w:tabs>
    </w:pPr>
    <w:r>
      <w:rPr>
        <w:rStyle w:val="Seitenzahl"/>
        <w:noProof/>
        <w:sz w:val="16"/>
        <w:szCs w:val="16"/>
        <w:lang w:val="de-CH" w:eastAsia="de-CH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59E3B8" wp14:editId="7E81FB48">
              <wp:simplePos x="0" y="0"/>
              <wp:positionH relativeFrom="column">
                <wp:posOffset>5398135</wp:posOffset>
              </wp:positionH>
              <wp:positionV relativeFrom="paragraph">
                <wp:posOffset>-63500</wp:posOffset>
              </wp:positionV>
              <wp:extent cx="889000" cy="265430"/>
              <wp:effectExtent l="0" t="0" r="0" b="127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265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E3E9DF" w14:textId="516BF5CF" w:rsidR="00732FE1" w:rsidRPr="00873657" w:rsidRDefault="00732FE1" w:rsidP="00873657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Seitenzahl"/>
                              <w:sz w:val="16"/>
                            </w:rPr>
                            <w:t xml:space="preserve">Pagina </w: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instrText>PAGE</w:instrTex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instrText xml:space="preserve">   \* MERGEFORMAT</w:instrTex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14BD">
                            <w:rPr>
                              <w:rStyle w:val="Seitenzah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  <w:sz w:val="16"/>
                            </w:rPr>
                            <w:t xml:space="preserve"> di </w:t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14BD">
                            <w:rPr>
                              <w:rStyle w:val="Seitenzah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59E3B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25.05pt;margin-top:-5pt;width:70pt;height:20.9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" filled="f" stroked="f">
              <v:textbox style="mso-fit-shape-to-text:t">
                <w:txbxContent>
                  <w:p w14:paraId="50E3E9DF" w14:textId="516BF5CF" w:rsidR="00732FE1" w:rsidRPr="00873657" w:rsidRDefault="00732FE1" w:rsidP="00873657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Seitenzahl"/>
                        <w:sz w:val="16"/>
                      </w:rPr>
                      <w:t xml:space="preserve">Pagina </w: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instrText>PAGE</w:instrTex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instrText xml:space="preserve">   \* MERGEFORMAT</w:instrTex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fldChar w:fldCharType="separate"/>
                    </w:r>
                    <w:r w:rsidR="001714BD">
                      <w:rPr>
                        <w:rStyle w:val="Seitenzahl"/>
                        <w:noProof/>
                        <w:sz w:val="16"/>
                        <w:szCs w:val="16"/>
                      </w:rPr>
                      <w:t>2</w: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Seitenzahl"/>
                        <w:sz w:val="16"/>
                      </w:rPr>
                      <w:t xml:space="preserve"> di </w:t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fldChar w:fldCharType="separate"/>
                    </w:r>
                    <w:r w:rsidR="001714BD">
                      <w:rPr>
                        <w:rStyle w:val="Seitenzahl"/>
                        <w:noProof/>
                        <w:sz w:val="16"/>
                        <w:szCs w:val="16"/>
                      </w:rPr>
                      <w:t>3</w:t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Style w:val="Seitenzahl"/>
        <w:noProof/>
        <w:sz w:val="16"/>
        <w:szCs w:val="16"/>
        <w:lang w:val="de-CH" w:eastAsia="de-CH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91F982" wp14:editId="0A1DCFEA">
              <wp:simplePos x="0" y="0"/>
              <wp:positionH relativeFrom="column">
                <wp:posOffset>-95250</wp:posOffset>
              </wp:positionH>
              <wp:positionV relativeFrom="paragraph">
                <wp:posOffset>-63500</wp:posOffset>
              </wp:positionV>
              <wp:extent cx="4419600" cy="265430"/>
              <wp:effectExtent l="0" t="0" r="0" b="127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0" cy="265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9ADB66" w14:textId="77777777" w:rsidR="00732FE1" w:rsidRPr="004648B2" w:rsidRDefault="00732FE1" w:rsidP="004E0614">
                          <w:r>
                            <w:rPr>
                              <w:sz w:val="16"/>
                            </w:rPr>
                            <w:t>Saia-Burgess Controls AG | Comunicato stampa | www.saia-pcd.com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 w14:anchorId="5B91F982" id="_x0000_s1027" type="#_x0000_t202" style="position:absolute;margin-left:-7.5pt;margin-top:-5pt;width:348pt;height:20.9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" filled="f" stroked="f">
              <v:textbox style="mso-fit-shape-to-text:t">
                <w:txbxContent>
                  <w:p w14:paraId="769ADB66" w14:textId="77777777" w:rsidR="00732FE1" w:rsidRPr="004648B2" w:rsidRDefault="00732FE1" w:rsidP="004E0614">
                    <w:r>
                      <w:rPr>
                        <w:sz w:val="16"/>
                      </w:rPr>
                      <w:t xml:space="preserve">Saia-Burgess Controls AG | Comunicato stampa | www.saia-pcd.com</w:t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03A96" w14:textId="77777777" w:rsidR="00732FE1" w:rsidRPr="00E370DD" w:rsidRDefault="00732FE1" w:rsidP="00E370DD">
    <w:pPr>
      <w:pStyle w:val="Fuzeile"/>
      <w:tabs>
        <w:tab w:val="clear" w:pos="9072"/>
      </w:tabs>
    </w:pPr>
    <w:r>
      <w:rPr>
        <w:rStyle w:val="Seitenzahl"/>
        <w:noProof/>
        <w:sz w:val="16"/>
        <w:szCs w:val="16"/>
        <w:lang w:val="de-CH" w:eastAsia="de-CH"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10A530" wp14:editId="409DF3BC">
              <wp:simplePos x="0" y="0"/>
              <wp:positionH relativeFrom="column">
                <wp:posOffset>5388610</wp:posOffset>
              </wp:positionH>
              <wp:positionV relativeFrom="paragraph">
                <wp:posOffset>-63500</wp:posOffset>
              </wp:positionV>
              <wp:extent cx="889000" cy="265430"/>
              <wp:effectExtent l="0" t="0" r="0" b="127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265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BF0730" w14:textId="16359B12" w:rsidR="00732FE1" w:rsidRPr="00873657" w:rsidRDefault="00732FE1" w:rsidP="00E370D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Seitenzahl"/>
                              <w:sz w:val="16"/>
                            </w:rPr>
                            <w:t xml:space="preserve">Pagina </w: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instrText>PAGE</w:instrTex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instrText xml:space="preserve">   \* MERGEFORMAT</w:instrTex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14BD">
                            <w:rPr>
                              <w:rStyle w:val="Seitenzah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  <w:sz w:val="16"/>
                            </w:rPr>
                            <w:t xml:space="preserve"> di </w:t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14BD">
                            <w:rPr>
                              <w:rStyle w:val="Seitenzah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10A53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4.3pt;margin-top:-5pt;width:70pt;height:20.9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" filled="f" stroked="f">
              <v:textbox style="mso-fit-shape-to-text:t">
                <w:txbxContent>
                  <w:p w14:paraId="5ABF0730" w14:textId="16359B12" w:rsidR="00732FE1" w:rsidRPr="00873657" w:rsidRDefault="00732FE1" w:rsidP="00E370DD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Seitenzahl"/>
                        <w:sz w:val="16"/>
                      </w:rPr>
                      <w:t xml:space="preserve">Pagina </w: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instrText>PAGE</w:instrTex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instrText xml:space="preserve">   \* MERGEFORMAT</w:instrTex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fldChar w:fldCharType="separate"/>
                    </w:r>
                    <w:r w:rsidR="001714BD">
                      <w:rPr>
                        <w:rStyle w:val="Seitenzahl"/>
                        <w:noProof/>
                        <w:sz w:val="16"/>
                        <w:szCs w:val="16"/>
                      </w:rPr>
                      <w:t>1</w: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Seitenzahl"/>
                        <w:sz w:val="16"/>
                      </w:rPr>
                      <w:t xml:space="preserve"> di </w:t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fldChar w:fldCharType="separate"/>
                    </w:r>
                    <w:r w:rsidR="001714BD">
                      <w:rPr>
                        <w:rStyle w:val="Seitenzahl"/>
                        <w:noProof/>
                        <w:sz w:val="16"/>
                        <w:szCs w:val="16"/>
                      </w:rPr>
                      <w:t>3</w:t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Style w:val="Seitenzahl"/>
        <w:noProof/>
        <w:sz w:val="16"/>
        <w:szCs w:val="16"/>
        <w:lang w:val="de-CH" w:eastAsia="de-CH"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69C5036" wp14:editId="35BDE416">
              <wp:simplePos x="0" y="0"/>
              <wp:positionH relativeFrom="column">
                <wp:posOffset>-95250</wp:posOffset>
              </wp:positionH>
              <wp:positionV relativeFrom="paragraph">
                <wp:posOffset>-63500</wp:posOffset>
              </wp:positionV>
              <wp:extent cx="4419600" cy="265430"/>
              <wp:effectExtent l="0" t="0" r="0" b="1270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0" cy="265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261397" w14:textId="77777777" w:rsidR="00732FE1" w:rsidRPr="00B1515E" w:rsidRDefault="00732FE1" w:rsidP="00E370DD">
                          <w:r>
                            <w:rPr>
                              <w:sz w:val="16"/>
                            </w:rPr>
                            <w:t>Saia-Burgess Controls AG | Comunicato stampa | www.saia-pcd.com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 w14:anchorId="069C5036" id="_x0000_s1030" type="#_x0000_t202" style="position:absolute;margin-left:-7.5pt;margin-top:-5pt;width:348pt;height:20.9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" filled="f" stroked="f">
              <v:textbox style="mso-fit-shape-to-text:t">
                <w:txbxContent>
                  <w:p w14:paraId="6C261397" w14:textId="77777777" w:rsidR="00732FE1" w:rsidRPr="00B1515E" w:rsidRDefault="00732FE1" w:rsidP="00E370DD">
                    <w:r>
                      <w:rPr>
                        <w:sz w:val="16"/>
                      </w:rPr>
                      <w:t xml:space="preserve">Saia-Burgess Controls AG | Comunicato stampa | www.saia-pcd.com</w:t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178EF" w14:textId="77777777" w:rsidR="002E72EE" w:rsidRDefault="002E72EE" w:rsidP="0048600B">
      <w:pPr>
        <w:spacing w:line="240" w:lineRule="auto"/>
      </w:pPr>
      <w:r>
        <w:separator/>
      </w:r>
    </w:p>
  </w:footnote>
  <w:footnote w:type="continuationSeparator" w:id="0">
    <w:p w14:paraId="1DEE3C1F" w14:textId="77777777" w:rsidR="002E72EE" w:rsidRDefault="002E72EE" w:rsidP="004860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E4256" w14:textId="77777777" w:rsidR="00732FE1" w:rsidRDefault="00732FE1">
    <w:pPr>
      <w:pStyle w:val="Kopfzeile"/>
    </w:pPr>
    <w:r>
      <w:rPr>
        <w:noProof/>
        <w:lang w:val="de-CH" w:eastAsia="de-CH" w:bidi="ar-SA"/>
      </w:rPr>
      <w:drawing>
        <wp:anchor distT="0" distB="0" distL="114300" distR="114300" simplePos="0" relativeHeight="251659264" behindDoc="0" locked="0" layoutInCell="1" allowOverlap="1" wp14:anchorId="34CAE32B" wp14:editId="6679BD23">
          <wp:simplePos x="0" y="0"/>
          <wp:positionH relativeFrom="column">
            <wp:posOffset>4954270</wp:posOffset>
          </wp:positionH>
          <wp:positionV relativeFrom="paragraph">
            <wp:posOffset>-57481</wp:posOffset>
          </wp:positionV>
          <wp:extent cx="1248410" cy="461010"/>
          <wp:effectExtent l="0" t="0" r="889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12EDC" w14:textId="77777777" w:rsidR="00732FE1" w:rsidRDefault="00732FE1" w:rsidP="00E370DD">
    <w:pPr>
      <w:pStyle w:val="Kopfzeile"/>
    </w:pPr>
    <w:r>
      <w:rPr>
        <w:noProof/>
        <w:lang w:val="de-CH" w:eastAsia="de-CH"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BDF5C3" wp14:editId="768A04B1">
              <wp:simplePos x="0" y="0"/>
              <wp:positionH relativeFrom="column">
                <wp:posOffset>-95250</wp:posOffset>
              </wp:positionH>
              <wp:positionV relativeFrom="paragraph">
                <wp:posOffset>-30480</wp:posOffset>
              </wp:positionV>
              <wp:extent cx="2759075" cy="428625"/>
              <wp:effectExtent l="0" t="0" r="0" b="0"/>
              <wp:wrapNone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44C711" w14:textId="77777777" w:rsidR="00732FE1" w:rsidRPr="00DC4D16" w:rsidRDefault="00732FE1" w:rsidP="00E370DD">
                          <w:r>
                            <w:rPr>
                              <w:b/>
                            </w:rPr>
                            <w:t>Comunicato stampa</w:t>
                          </w:r>
                          <w:r>
                            <w:t xml:space="preserve"> | </w:t>
                          </w:r>
                          <w:r>
                            <w:rPr>
                              <w:sz w:val="18"/>
                            </w:rPr>
                            <w:t>Saia-Burgess Controls AG</w:t>
                          </w:r>
                          <w:r>
                            <w:rPr>
                              <w:sz w:val="18"/>
                            </w:rPr>
                            <w:br/>
                            <w:t>Per pubblicazione immediata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type w14:anchorId="34BDF5C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5pt;margin-top:-2.4pt;width:217.2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" filled="f" stroked="f">
              <v:textbox>
                <w:txbxContent>
                  <w:p w14:paraId="7D44C711" w14:textId="77777777" w:rsidR="00732FE1" w:rsidRPr="00DC4D16" w:rsidRDefault="00732FE1" w:rsidP="00E370DD">
                    <w:r>
                      <w:rPr>
                        <w:b/>
                      </w:rPr>
                      <w:t xml:space="preserve">Comunicato stampa</w:t>
                    </w:r>
                    <w:r>
                      <w:t xml:space="preserve"> | </w:t>
                    </w:r>
                    <w:r>
                      <w:rPr>
                        <w:sz w:val="18"/>
                      </w:rPr>
                      <w:t xml:space="preserve">Saia-Burgess Controls AG</w:t>
                      <w:br/>
                      <w:t xml:space="preserve">Per pubblicazione immediata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CH" w:eastAsia="de-CH" w:bidi="ar-SA"/>
      </w:rPr>
      <w:drawing>
        <wp:anchor distT="0" distB="0" distL="114300" distR="114300" simplePos="0" relativeHeight="251668480" behindDoc="0" locked="0" layoutInCell="1" allowOverlap="1" wp14:anchorId="27E2E5C0" wp14:editId="4694BC82">
          <wp:simplePos x="0" y="0"/>
          <wp:positionH relativeFrom="column">
            <wp:posOffset>4944745</wp:posOffset>
          </wp:positionH>
          <wp:positionV relativeFrom="paragraph">
            <wp:posOffset>-57150</wp:posOffset>
          </wp:positionV>
          <wp:extent cx="1248410" cy="461010"/>
          <wp:effectExtent l="0" t="0" r="889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1FA6C8" w14:textId="77777777" w:rsidR="00732FE1" w:rsidRDefault="00732F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40D72"/>
    <w:multiLevelType w:val="hybridMultilevel"/>
    <w:tmpl w:val="E220794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6589B"/>
    <w:multiLevelType w:val="hybridMultilevel"/>
    <w:tmpl w:val="D0747E7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E15D2"/>
    <w:multiLevelType w:val="hybridMultilevel"/>
    <w:tmpl w:val="D4C041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65152"/>
    <w:multiLevelType w:val="hybridMultilevel"/>
    <w:tmpl w:val="3A7896E4"/>
    <w:lvl w:ilvl="0" w:tplc="246452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933F31"/>
    <w:multiLevelType w:val="hybridMultilevel"/>
    <w:tmpl w:val="3DB0D272"/>
    <w:lvl w:ilvl="0" w:tplc="B31841D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00B"/>
    <w:rsid w:val="00004D10"/>
    <w:rsid w:val="000103DA"/>
    <w:rsid w:val="00014A20"/>
    <w:rsid w:val="00015B45"/>
    <w:rsid w:val="00030CC2"/>
    <w:rsid w:val="0004278B"/>
    <w:rsid w:val="00062E4D"/>
    <w:rsid w:val="00073284"/>
    <w:rsid w:val="00074666"/>
    <w:rsid w:val="000756CC"/>
    <w:rsid w:val="000869C8"/>
    <w:rsid w:val="000955D7"/>
    <w:rsid w:val="000A1A51"/>
    <w:rsid w:val="000B2287"/>
    <w:rsid w:val="000C2C41"/>
    <w:rsid w:val="000D136A"/>
    <w:rsid w:val="000D1F27"/>
    <w:rsid w:val="000D28D6"/>
    <w:rsid w:val="000D33CB"/>
    <w:rsid w:val="000E2DA9"/>
    <w:rsid w:val="000F1D17"/>
    <w:rsid w:val="000F26B7"/>
    <w:rsid w:val="00103DDE"/>
    <w:rsid w:val="00110085"/>
    <w:rsid w:val="001132EA"/>
    <w:rsid w:val="0013712B"/>
    <w:rsid w:val="001477B7"/>
    <w:rsid w:val="00147D6D"/>
    <w:rsid w:val="00150C4C"/>
    <w:rsid w:val="001714BD"/>
    <w:rsid w:val="00182D43"/>
    <w:rsid w:val="001865FF"/>
    <w:rsid w:val="001908A5"/>
    <w:rsid w:val="001C0865"/>
    <w:rsid w:val="001D3CF9"/>
    <w:rsid w:val="001E52D5"/>
    <w:rsid w:val="001F3A53"/>
    <w:rsid w:val="001F6583"/>
    <w:rsid w:val="0020128E"/>
    <w:rsid w:val="0020235A"/>
    <w:rsid w:val="0020598D"/>
    <w:rsid w:val="00205DD4"/>
    <w:rsid w:val="002070AC"/>
    <w:rsid w:val="002218E4"/>
    <w:rsid w:val="0022679F"/>
    <w:rsid w:val="00243783"/>
    <w:rsid w:val="002449A9"/>
    <w:rsid w:val="00260EFF"/>
    <w:rsid w:val="00270A5A"/>
    <w:rsid w:val="00274D20"/>
    <w:rsid w:val="00276E3E"/>
    <w:rsid w:val="00296F31"/>
    <w:rsid w:val="002A19D4"/>
    <w:rsid w:val="002B7C3B"/>
    <w:rsid w:val="002C0774"/>
    <w:rsid w:val="002C0897"/>
    <w:rsid w:val="002C4C67"/>
    <w:rsid w:val="002D2A73"/>
    <w:rsid w:val="002E2534"/>
    <w:rsid w:val="002E52DC"/>
    <w:rsid w:val="002E537A"/>
    <w:rsid w:val="002E72EE"/>
    <w:rsid w:val="002F18CE"/>
    <w:rsid w:val="002F3F00"/>
    <w:rsid w:val="002F4039"/>
    <w:rsid w:val="003001A4"/>
    <w:rsid w:val="0031280F"/>
    <w:rsid w:val="0031491F"/>
    <w:rsid w:val="003279DD"/>
    <w:rsid w:val="0033389A"/>
    <w:rsid w:val="003341A6"/>
    <w:rsid w:val="003518E3"/>
    <w:rsid w:val="00352395"/>
    <w:rsid w:val="00353A76"/>
    <w:rsid w:val="003543DE"/>
    <w:rsid w:val="00354563"/>
    <w:rsid w:val="00373A2E"/>
    <w:rsid w:val="00375B99"/>
    <w:rsid w:val="003776A4"/>
    <w:rsid w:val="003866E0"/>
    <w:rsid w:val="00395C06"/>
    <w:rsid w:val="003B0392"/>
    <w:rsid w:val="003B2445"/>
    <w:rsid w:val="003C1CCD"/>
    <w:rsid w:val="003D3C91"/>
    <w:rsid w:val="003E143D"/>
    <w:rsid w:val="003E47E7"/>
    <w:rsid w:val="003F668F"/>
    <w:rsid w:val="003F6B0A"/>
    <w:rsid w:val="00401439"/>
    <w:rsid w:val="00401AE3"/>
    <w:rsid w:val="00420C8A"/>
    <w:rsid w:val="00432584"/>
    <w:rsid w:val="0043272D"/>
    <w:rsid w:val="0043537B"/>
    <w:rsid w:val="0044195D"/>
    <w:rsid w:val="004648B2"/>
    <w:rsid w:val="00465AFD"/>
    <w:rsid w:val="0048600B"/>
    <w:rsid w:val="00492843"/>
    <w:rsid w:val="004A7C39"/>
    <w:rsid w:val="004B0A06"/>
    <w:rsid w:val="004B1163"/>
    <w:rsid w:val="004D41BE"/>
    <w:rsid w:val="004D71D1"/>
    <w:rsid w:val="004E0614"/>
    <w:rsid w:val="00536E9E"/>
    <w:rsid w:val="00540021"/>
    <w:rsid w:val="00552BCF"/>
    <w:rsid w:val="00565DDE"/>
    <w:rsid w:val="00577F50"/>
    <w:rsid w:val="0058434D"/>
    <w:rsid w:val="00586BB1"/>
    <w:rsid w:val="005B7248"/>
    <w:rsid w:val="005C6E91"/>
    <w:rsid w:val="005E7467"/>
    <w:rsid w:val="005F2BA0"/>
    <w:rsid w:val="005F34CE"/>
    <w:rsid w:val="005F56BB"/>
    <w:rsid w:val="0060278C"/>
    <w:rsid w:val="006062E7"/>
    <w:rsid w:val="00612E22"/>
    <w:rsid w:val="0061393B"/>
    <w:rsid w:val="006267E8"/>
    <w:rsid w:val="00633C6C"/>
    <w:rsid w:val="00636ECE"/>
    <w:rsid w:val="006374B8"/>
    <w:rsid w:val="00652ADD"/>
    <w:rsid w:val="00663CA4"/>
    <w:rsid w:val="00671A27"/>
    <w:rsid w:val="00672438"/>
    <w:rsid w:val="006872D3"/>
    <w:rsid w:val="00692053"/>
    <w:rsid w:val="006921EE"/>
    <w:rsid w:val="006A70A0"/>
    <w:rsid w:val="006B6E79"/>
    <w:rsid w:val="006D211D"/>
    <w:rsid w:val="006E5843"/>
    <w:rsid w:val="00701F93"/>
    <w:rsid w:val="007113FD"/>
    <w:rsid w:val="00722315"/>
    <w:rsid w:val="00732FE1"/>
    <w:rsid w:val="00736BEB"/>
    <w:rsid w:val="0074576F"/>
    <w:rsid w:val="00762FF5"/>
    <w:rsid w:val="007650C6"/>
    <w:rsid w:val="007C728E"/>
    <w:rsid w:val="007D0952"/>
    <w:rsid w:val="007D27A4"/>
    <w:rsid w:val="007D4381"/>
    <w:rsid w:val="007D4D7C"/>
    <w:rsid w:val="007D6E85"/>
    <w:rsid w:val="00804FDD"/>
    <w:rsid w:val="008063AE"/>
    <w:rsid w:val="00811E43"/>
    <w:rsid w:val="00817212"/>
    <w:rsid w:val="00833068"/>
    <w:rsid w:val="00833FDE"/>
    <w:rsid w:val="0083576F"/>
    <w:rsid w:val="0086514B"/>
    <w:rsid w:val="0087204B"/>
    <w:rsid w:val="00873657"/>
    <w:rsid w:val="00876478"/>
    <w:rsid w:val="008822E7"/>
    <w:rsid w:val="008A433E"/>
    <w:rsid w:val="008A7E53"/>
    <w:rsid w:val="008B67FE"/>
    <w:rsid w:val="008C5C7E"/>
    <w:rsid w:val="008D70EA"/>
    <w:rsid w:val="008E049E"/>
    <w:rsid w:val="008E083B"/>
    <w:rsid w:val="008E20CD"/>
    <w:rsid w:val="008E408A"/>
    <w:rsid w:val="00903859"/>
    <w:rsid w:val="00921BFB"/>
    <w:rsid w:val="00943809"/>
    <w:rsid w:val="00960589"/>
    <w:rsid w:val="009632B5"/>
    <w:rsid w:val="0097421E"/>
    <w:rsid w:val="00976B52"/>
    <w:rsid w:val="00977AEA"/>
    <w:rsid w:val="00982C6E"/>
    <w:rsid w:val="00982DE5"/>
    <w:rsid w:val="009851FF"/>
    <w:rsid w:val="00993245"/>
    <w:rsid w:val="0099721E"/>
    <w:rsid w:val="009A2EF7"/>
    <w:rsid w:val="009A4617"/>
    <w:rsid w:val="009B4BE4"/>
    <w:rsid w:val="009E0428"/>
    <w:rsid w:val="009E2DA4"/>
    <w:rsid w:val="009E6634"/>
    <w:rsid w:val="009F4642"/>
    <w:rsid w:val="00A05F96"/>
    <w:rsid w:val="00A061D0"/>
    <w:rsid w:val="00A06992"/>
    <w:rsid w:val="00A078A4"/>
    <w:rsid w:val="00A10BD1"/>
    <w:rsid w:val="00A27F66"/>
    <w:rsid w:val="00A3013B"/>
    <w:rsid w:val="00A34866"/>
    <w:rsid w:val="00A35130"/>
    <w:rsid w:val="00A357DF"/>
    <w:rsid w:val="00A37D99"/>
    <w:rsid w:val="00A523A4"/>
    <w:rsid w:val="00A701D2"/>
    <w:rsid w:val="00A732E2"/>
    <w:rsid w:val="00A81548"/>
    <w:rsid w:val="00A8327E"/>
    <w:rsid w:val="00A865D6"/>
    <w:rsid w:val="00A9130E"/>
    <w:rsid w:val="00AA2378"/>
    <w:rsid w:val="00AA7691"/>
    <w:rsid w:val="00AD427E"/>
    <w:rsid w:val="00AD6073"/>
    <w:rsid w:val="00AF035B"/>
    <w:rsid w:val="00AF09C6"/>
    <w:rsid w:val="00AF1D45"/>
    <w:rsid w:val="00AF1E10"/>
    <w:rsid w:val="00B05C2C"/>
    <w:rsid w:val="00B11D1A"/>
    <w:rsid w:val="00B143B7"/>
    <w:rsid w:val="00B1515E"/>
    <w:rsid w:val="00B2472E"/>
    <w:rsid w:val="00B25981"/>
    <w:rsid w:val="00B30C91"/>
    <w:rsid w:val="00B31D28"/>
    <w:rsid w:val="00B47149"/>
    <w:rsid w:val="00B55E34"/>
    <w:rsid w:val="00B72492"/>
    <w:rsid w:val="00B7461A"/>
    <w:rsid w:val="00B80EE4"/>
    <w:rsid w:val="00B8507F"/>
    <w:rsid w:val="00B96723"/>
    <w:rsid w:val="00BA1583"/>
    <w:rsid w:val="00BA2CF6"/>
    <w:rsid w:val="00BA366D"/>
    <w:rsid w:val="00BB7516"/>
    <w:rsid w:val="00BC3F80"/>
    <w:rsid w:val="00BD3639"/>
    <w:rsid w:val="00BD3E60"/>
    <w:rsid w:val="00BD4075"/>
    <w:rsid w:val="00BF2C7C"/>
    <w:rsid w:val="00C00328"/>
    <w:rsid w:val="00C006EA"/>
    <w:rsid w:val="00C018D0"/>
    <w:rsid w:val="00C234FD"/>
    <w:rsid w:val="00C35DF4"/>
    <w:rsid w:val="00C4466E"/>
    <w:rsid w:val="00C737BA"/>
    <w:rsid w:val="00C80E20"/>
    <w:rsid w:val="00C87582"/>
    <w:rsid w:val="00C93AE1"/>
    <w:rsid w:val="00C93E58"/>
    <w:rsid w:val="00CA700A"/>
    <w:rsid w:val="00CC236E"/>
    <w:rsid w:val="00CD0A7F"/>
    <w:rsid w:val="00CD1000"/>
    <w:rsid w:val="00CD4B7B"/>
    <w:rsid w:val="00CD68EE"/>
    <w:rsid w:val="00CE0003"/>
    <w:rsid w:val="00CF00D5"/>
    <w:rsid w:val="00CF0483"/>
    <w:rsid w:val="00CF5289"/>
    <w:rsid w:val="00D22B56"/>
    <w:rsid w:val="00D272EB"/>
    <w:rsid w:val="00D27E4B"/>
    <w:rsid w:val="00D306F4"/>
    <w:rsid w:val="00D374BC"/>
    <w:rsid w:val="00D448E2"/>
    <w:rsid w:val="00D5271E"/>
    <w:rsid w:val="00D64C9C"/>
    <w:rsid w:val="00D66FC0"/>
    <w:rsid w:val="00D70062"/>
    <w:rsid w:val="00D728CE"/>
    <w:rsid w:val="00D8517C"/>
    <w:rsid w:val="00D969CA"/>
    <w:rsid w:val="00DA4AD7"/>
    <w:rsid w:val="00DA65A1"/>
    <w:rsid w:val="00DB0FE4"/>
    <w:rsid w:val="00DB23EB"/>
    <w:rsid w:val="00DB3542"/>
    <w:rsid w:val="00DB3BB7"/>
    <w:rsid w:val="00DB4476"/>
    <w:rsid w:val="00DC4D16"/>
    <w:rsid w:val="00DC690D"/>
    <w:rsid w:val="00DF3EFA"/>
    <w:rsid w:val="00E05EA6"/>
    <w:rsid w:val="00E111FA"/>
    <w:rsid w:val="00E12402"/>
    <w:rsid w:val="00E161CC"/>
    <w:rsid w:val="00E170BC"/>
    <w:rsid w:val="00E240AB"/>
    <w:rsid w:val="00E27230"/>
    <w:rsid w:val="00E33677"/>
    <w:rsid w:val="00E370DD"/>
    <w:rsid w:val="00E426CC"/>
    <w:rsid w:val="00E43170"/>
    <w:rsid w:val="00E5242E"/>
    <w:rsid w:val="00E556E5"/>
    <w:rsid w:val="00E55F49"/>
    <w:rsid w:val="00E65F2F"/>
    <w:rsid w:val="00E91D14"/>
    <w:rsid w:val="00EB41AA"/>
    <w:rsid w:val="00EB738D"/>
    <w:rsid w:val="00EC0A07"/>
    <w:rsid w:val="00F05BF1"/>
    <w:rsid w:val="00F300AA"/>
    <w:rsid w:val="00F378FD"/>
    <w:rsid w:val="00F41898"/>
    <w:rsid w:val="00F5188D"/>
    <w:rsid w:val="00F556D5"/>
    <w:rsid w:val="00F745B9"/>
    <w:rsid w:val="00F82C55"/>
    <w:rsid w:val="00FA314D"/>
    <w:rsid w:val="00FA62F1"/>
    <w:rsid w:val="00FD14B1"/>
    <w:rsid w:val="00FE10D0"/>
    <w:rsid w:val="00FF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6F8AFEC"/>
  <w15:docId w15:val="{71EC6E60-0530-2F45-A1F5-EE06100A5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GB" w:bidi="en-GB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FE10D0"/>
    <w:pPr>
      <w:spacing w:after="0" w:line="260" w:lineRule="exact"/>
    </w:pPr>
    <w:rPr>
      <w:rFonts w:ascii="Arial" w:eastAsia="Times New Roman" w:hAnsi="Arial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8600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600B"/>
  </w:style>
  <w:style w:type="paragraph" w:styleId="Fuzeile">
    <w:name w:val="footer"/>
    <w:basedOn w:val="Standard"/>
    <w:link w:val="FuzeileZchn"/>
    <w:uiPriority w:val="99"/>
    <w:unhideWhenUsed/>
    <w:rsid w:val="0048600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600B"/>
  </w:style>
  <w:style w:type="character" w:styleId="Seitenzahl">
    <w:name w:val="page number"/>
    <w:basedOn w:val="Absatz-Standardschriftart"/>
    <w:rsid w:val="00FE10D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10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10D0"/>
    <w:rPr>
      <w:rFonts w:ascii="Tahoma" w:eastAsia="Times New Roman" w:hAnsi="Tahoma" w:cs="Tahoma"/>
      <w:sz w:val="16"/>
      <w:szCs w:val="16"/>
      <w:lang w:val="it-IT" w:eastAsia="en-GB"/>
    </w:rPr>
  </w:style>
  <w:style w:type="paragraph" w:styleId="KeinLeerraum">
    <w:name w:val="No Spacing"/>
    <w:uiPriority w:val="1"/>
    <w:qFormat/>
    <w:rsid w:val="00A078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Absatz-Standardschriftart"/>
    <w:unhideWhenUsed/>
    <w:rsid w:val="00FF530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FF5300"/>
    <w:pPr>
      <w:ind w:left="720"/>
      <w:contextualSpacing/>
    </w:pPr>
  </w:style>
  <w:style w:type="table" w:styleId="Tabellenraster">
    <w:name w:val="Table Grid"/>
    <w:basedOn w:val="NormaleTabelle"/>
    <w:uiPriority w:val="59"/>
    <w:rsid w:val="00352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AD6073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170B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170BC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170BC"/>
    <w:rPr>
      <w:rFonts w:ascii="Arial" w:eastAsia="Times New Roman" w:hAnsi="Arial" w:cs="Times New Roman"/>
      <w:sz w:val="24"/>
      <w:szCs w:val="24"/>
      <w:lang w:val="it-IT" w:eastAsia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70B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170BC"/>
    <w:rPr>
      <w:rFonts w:ascii="Arial" w:eastAsia="Times New Roman" w:hAnsi="Arial" w:cs="Times New Roman"/>
      <w:b/>
      <w:bCs/>
      <w:sz w:val="20"/>
      <w:szCs w:val="20"/>
      <w:lang w:val="it-IT" w:eastAsia="en-GB"/>
    </w:rPr>
  </w:style>
  <w:style w:type="paragraph" w:styleId="berarbeitung">
    <w:name w:val="Revision"/>
    <w:hidden/>
    <w:uiPriority w:val="99"/>
    <w:semiHidden/>
    <w:rsid w:val="00B143B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885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908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aia-pcd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aia-pcd.com/de-de/service/press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C1B6EE20F90A4D99AD45C17433BB6A" ma:contentTypeVersion="2" ma:contentTypeDescription="Create a new document." ma:contentTypeScope="" ma:versionID="784a35dcab8ab92cc755f6c2c804ceca">
  <xsd:schema xmlns:xsd="http://www.w3.org/2001/XMLSchema" xmlns:xs="http://www.w3.org/2001/XMLSchema" xmlns:p="http://schemas.microsoft.com/office/2006/metadata/properties" xmlns:ns2="27556062-8675-4fd8-a483-f877f7272e5b" targetNamespace="http://schemas.microsoft.com/office/2006/metadata/properties" ma:root="true" ma:fieldsID="937bfd5beac4123a2d2cb0d2b7216667" ns2:_="">
    <xsd:import namespace="27556062-8675-4fd8-a483-f877f7272e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6062-8675-4fd8-a483-f877f7272e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4EEF0-A34B-4060-B247-12CEEA78C3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1388C8-FCE1-464D-956A-313FE29290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78BAA1-F91C-4322-91A8-8925017E9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556062-8675-4fd8-a483-f877f7272e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068122-4889-47C6-9BF7-FCB9B6ED0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697</Words>
  <Characters>4395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Saia-Burgess Controls AG</Company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 Holtey Markus 696</dc:creator>
  <cp:keywords/>
  <dc:description/>
  <cp:lastModifiedBy>Hofstetter, Eva</cp:lastModifiedBy>
  <cp:revision>4</cp:revision>
  <cp:lastPrinted>2017-05-12T13:45:00Z</cp:lastPrinted>
  <dcterms:created xsi:type="dcterms:W3CDTF">2019-03-19T08:50:00Z</dcterms:created>
  <dcterms:modified xsi:type="dcterms:W3CDTF">2019-03-21T09:59:00Z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0x0101002AC1B6EE20F90A4D99AD45C17433BB6A</vt:lpwstr>
  </property>
</Properties>
</file>